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0C83" w:rsidRDefault="004835B1">
      <w:r>
        <w:rPr>
          <w:b/>
          <w:color w:val="007BC0"/>
          <w:sz w:val="16"/>
          <w:szCs w:val="16"/>
        </w:rPr>
        <w:t>[Logo Centre Docent]</w:t>
      </w:r>
      <w:r>
        <w:rPr>
          <w:color w:val="007BC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l="0" t="0" r="0" b="0"/>
            <wp:wrapSquare wrapText="bothSides" distT="0" distB="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4835B1">
      <w:pPr>
        <w:jc w:val="center"/>
      </w:pPr>
      <w:r>
        <w:rPr>
          <w:b/>
          <w:color w:val="7E7E7E"/>
          <w:sz w:val="36"/>
          <w:szCs w:val="36"/>
        </w:rPr>
        <w:t>SISTEMA DE GARANTIA INTERNA DE LA QUALITAT</w:t>
      </w:r>
    </w:p>
    <w:p w:rsidR="00D40C83" w:rsidRDefault="004835B1">
      <w:pPr>
        <w:jc w:val="center"/>
      </w:pPr>
      <w:r>
        <w:rPr>
          <w:b/>
          <w:color w:val="7E7E7E"/>
          <w:sz w:val="36"/>
          <w:szCs w:val="36"/>
        </w:rPr>
        <w:t>[NOM CENTRE DOCENT]</w:t>
      </w: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4835B1">
      <w:pPr>
        <w:spacing w:before="120" w:after="120" w:line="360" w:lineRule="auto"/>
        <w:jc w:val="center"/>
      </w:pPr>
      <w:r>
        <w:rPr>
          <w:b/>
          <w:color w:val="007BC0"/>
          <w:sz w:val="40"/>
          <w:szCs w:val="40"/>
        </w:rPr>
        <w:t>X.3.6 Gestió de les pràctiques externes</w:t>
      </w: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  <w:bookmarkStart w:id="0" w:name="_3mp8xf77v18" w:colFirst="0" w:colLast="0"/>
      <w:bookmarkEnd w:id="0"/>
    </w:p>
    <w:p w:rsidR="00D40C83" w:rsidRDefault="00D40C83">
      <w:pPr>
        <w:spacing w:line="240" w:lineRule="auto"/>
      </w:pPr>
      <w:bookmarkStart w:id="1" w:name="_rs6vxwn6l6yn" w:colFirst="0" w:colLast="0"/>
      <w:bookmarkEnd w:id="1"/>
    </w:p>
    <w:p w:rsidR="00D40C83" w:rsidRDefault="00D40C83">
      <w:pPr>
        <w:spacing w:line="240" w:lineRule="auto"/>
      </w:pPr>
      <w:bookmarkStart w:id="2" w:name="_fn5r38f4yd7x" w:colFirst="0" w:colLast="0"/>
      <w:bookmarkEnd w:id="2"/>
    </w:p>
    <w:p w:rsidR="00D40C83" w:rsidRDefault="00D40C83">
      <w:pPr>
        <w:spacing w:line="240" w:lineRule="auto"/>
      </w:pPr>
      <w:bookmarkStart w:id="3" w:name="_gjdgxs" w:colFirst="0" w:colLast="0"/>
      <w:bookmarkEnd w:id="3"/>
    </w:p>
    <w:p w:rsidR="00D40C83" w:rsidRDefault="00D40C83">
      <w:pPr>
        <w:spacing w:line="240" w:lineRule="auto"/>
      </w:pPr>
    </w:p>
    <w:tbl>
      <w:tblPr>
        <w:tblStyle w:val="a"/>
        <w:tblW w:w="1006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660"/>
        <w:gridCol w:w="4395"/>
        <w:gridCol w:w="1984"/>
        <w:gridCol w:w="1710"/>
        <w:gridCol w:w="1316"/>
      </w:tblGrid>
      <w:tr w:rsidR="00D40C83">
        <w:tc>
          <w:tcPr>
            <w:tcW w:w="100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:rsidR="00D40C83" w:rsidRDefault="004835B1">
            <w:pPr>
              <w:spacing w:before="40" w:after="4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Gestió Documental i control de canvis</w:t>
            </w:r>
          </w:p>
        </w:tc>
      </w:tr>
      <w:tr w:rsidR="00D40C8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0C83" w:rsidRDefault="004835B1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Versió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0C83" w:rsidRDefault="004835B1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Referència de la modificació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0C83" w:rsidRDefault="004835B1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Elaborat per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0C83" w:rsidRDefault="004835B1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Aprovat per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0C83" w:rsidRDefault="004835B1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</w:tc>
      </w:tr>
      <w:tr w:rsidR="00D40C8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Pr="003F538C" w:rsidRDefault="004835B1">
            <w:pPr>
              <w:ind w:left="57"/>
              <w:rPr>
                <w:lang w:val="en-US"/>
              </w:rPr>
            </w:pPr>
            <w:r w:rsidRPr="003F538C">
              <w:rPr>
                <w:sz w:val="16"/>
                <w:szCs w:val="16"/>
                <w:lang w:val="en-US"/>
              </w:rPr>
              <w:t>Disseny del SGIQ aprovat per AQU Catalunya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ind w:left="57"/>
            </w:pPr>
            <w:r>
              <w:rPr>
                <w:sz w:val="16"/>
                <w:szCs w:val="16"/>
              </w:rPr>
              <w:t>Comissió de Qualitat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ind w:left="57"/>
            </w:pPr>
            <w:r>
              <w:rPr>
                <w:sz w:val="16"/>
                <w:szCs w:val="16"/>
              </w:rPr>
              <w:t>Junta d'Escola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0C83" w:rsidRDefault="004835B1">
            <w:pPr>
              <w:ind w:left="57"/>
            </w:pPr>
            <w:r>
              <w:rPr>
                <w:sz w:val="16"/>
                <w:szCs w:val="16"/>
              </w:rPr>
              <w:t>Març 2011</w:t>
            </w:r>
          </w:p>
        </w:tc>
      </w:tr>
      <w:tr w:rsidR="00D40C8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ind w:left="57"/>
            </w:pPr>
            <w:r>
              <w:rPr>
                <w:sz w:val="16"/>
                <w:szCs w:val="16"/>
              </w:rPr>
              <w:t xml:space="preserve">Es simplifica el procés i s’actualitza 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ind w:left="57"/>
            </w:pPr>
            <w:r>
              <w:rPr>
                <w:sz w:val="16"/>
                <w:szCs w:val="16"/>
              </w:rPr>
              <w:t>Comissió de Qualitat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ind w:left="57"/>
            </w:pPr>
            <w:r>
              <w:rPr>
                <w:sz w:val="16"/>
                <w:szCs w:val="16"/>
              </w:rPr>
              <w:t>Junta d'Escola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0C83" w:rsidRDefault="004835B1">
            <w:pPr>
              <w:ind w:left="57"/>
            </w:pPr>
            <w:r>
              <w:rPr>
                <w:sz w:val="16"/>
                <w:szCs w:val="16"/>
              </w:rPr>
              <w:t>Octubre 2016</w:t>
            </w:r>
          </w:p>
        </w:tc>
      </w:tr>
    </w:tbl>
    <w:p w:rsidR="00D40C83" w:rsidRDefault="004835B1" w:rsidP="00772629"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ÍNDEX</w:t>
      </w:r>
    </w:p>
    <w:p w:rsidR="00D40C83" w:rsidRDefault="00D40C83">
      <w:pPr>
        <w:spacing w:after="0" w:line="240" w:lineRule="auto"/>
        <w:ind w:left="360"/>
      </w:pPr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 xml:space="preserve">1. </w:t>
      </w:r>
      <w:r>
        <w:rPr>
          <w:rFonts w:ascii="Arial" w:eastAsia="Arial" w:hAnsi="Arial" w:cs="Arial"/>
          <w:smallCaps/>
          <w:sz w:val="24"/>
          <w:szCs w:val="24"/>
        </w:rPr>
        <w:tab/>
        <w:t>Finalitat</w:t>
      </w:r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2.</w:t>
      </w:r>
      <w:r>
        <w:rPr>
          <w:rFonts w:ascii="Arial" w:eastAsia="Arial" w:hAnsi="Arial" w:cs="Arial"/>
          <w:smallCaps/>
          <w:sz w:val="24"/>
          <w:szCs w:val="24"/>
        </w:rPr>
        <w:tab/>
        <w:t>Abast</w:t>
      </w:r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3.</w:t>
      </w:r>
      <w:r>
        <w:rPr>
          <w:rFonts w:ascii="Arial" w:eastAsia="Arial" w:hAnsi="Arial" w:cs="Arial"/>
          <w:smallCaps/>
          <w:sz w:val="24"/>
          <w:szCs w:val="24"/>
        </w:rPr>
        <w:tab/>
        <w:t>Normatives / referències</w:t>
      </w:r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4.</w:t>
      </w:r>
      <w:r>
        <w:rPr>
          <w:rFonts w:ascii="Arial" w:eastAsia="Arial" w:hAnsi="Arial" w:cs="Arial"/>
          <w:smallCaps/>
          <w:sz w:val="24"/>
          <w:szCs w:val="24"/>
        </w:rPr>
        <w:tab/>
        <w:t>Responsabilitats</w:t>
      </w:r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5.</w:t>
      </w:r>
      <w:r>
        <w:rPr>
          <w:rFonts w:ascii="Arial" w:eastAsia="Arial" w:hAnsi="Arial" w:cs="Arial"/>
          <w:smallCaps/>
          <w:sz w:val="24"/>
          <w:szCs w:val="24"/>
        </w:rPr>
        <w:tab/>
        <w:t>Desenvolupament del procés</w:t>
      </w:r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6.</w:t>
      </w:r>
      <w:r>
        <w:rPr>
          <w:rFonts w:ascii="Arial" w:eastAsia="Arial" w:hAnsi="Arial" w:cs="Arial"/>
          <w:smallCaps/>
          <w:sz w:val="24"/>
          <w:szCs w:val="24"/>
        </w:rPr>
        <w:tab/>
        <w:t>Indicadors</w:t>
      </w:r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7.</w:t>
      </w:r>
      <w:r>
        <w:rPr>
          <w:rFonts w:ascii="Arial" w:eastAsia="Arial" w:hAnsi="Arial" w:cs="Arial"/>
          <w:smallCaps/>
          <w:sz w:val="24"/>
          <w:szCs w:val="24"/>
        </w:rPr>
        <w:tab/>
        <w:t>Evidències</w:t>
      </w:r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8.</w:t>
      </w:r>
      <w:r>
        <w:rPr>
          <w:rFonts w:ascii="Arial" w:eastAsia="Arial" w:hAnsi="Arial" w:cs="Arial"/>
          <w:smallCaps/>
          <w:sz w:val="24"/>
          <w:szCs w:val="24"/>
        </w:rPr>
        <w:tab/>
        <w:t>Fluxgrama</w:t>
      </w:r>
    </w:p>
    <w:p w:rsidR="00D40C83" w:rsidRDefault="00D40C83">
      <w:pPr>
        <w:tabs>
          <w:tab w:val="left" w:pos="360"/>
        </w:tabs>
        <w:spacing w:line="240" w:lineRule="auto"/>
        <w:ind w:left="360" w:hanging="360"/>
      </w:pPr>
    </w:p>
    <w:p w:rsidR="00D40C83" w:rsidRDefault="00D40C83">
      <w:pPr>
        <w:tabs>
          <w:tab w:val="left" w:pos="360"/>
        </w:tabs>
        <w:spacing w:line="240" w:lineRule="auto"/>
        <w:ind w:left="360" w:hanging="360"/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FINALITAT</w:t>
      </w:r>
    </w:p>
    <w:p w:rsidR="00D40C83" w:rsidRDefault="004835B1">
      <w:pPr>
        <w:spacing w:after="0"/>
        <w:ind w:left="360"/>
        <w:jc w:val="both"/>
      </w:pPr>
      <w:r>
        <w:rPr>
          <w:rFonts w:ascii="Arial" w:eastAsia="Arial" w:hAnsi="Arial" w:cs="Arial"/>
        </w:rPr>
        <w:t>Aquest procés descriu com el [nom abreviat del centre docent] ([Nom complet del centre docent]) gestiona les pràctiques externes, amb l’objectiu que els estudiants adquireixin competència professional tutelats per professionals amb experiència, alhora que revisa i fa el seguiment del propi procés per garantir-ne una millora contínua.</w:t>
      </w:r>
    </w:p>
    <w:p w:rsidR="00D40C83" w:rsidRDefault="00D40C83">
      <w:pPr>
        <w:spacing w:after="0"/>
        <w:ind w:left="360"/>
        <w:jc w:val="both"/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ABAST</w:t>
      </w:r>
    </w:p>
    <w:p w:rsidR="00D40C83" w:rsidRDefault="004835B1">
      <w:pPr>
        <w:spacing w:after="0"/>
        <w:ind w:left="360"/>
        <w:jc w:val="both"/>
      </w:pPr>
      <w:r>
        <w:rPr>
          <w:rFonts w:ascii="Arial" w:eastAsia="Arial" w:hAnsi="Arial" w:cs="Arial"/>
        </w:rPr>
        <w:t>El present document és d’aplicació a les titulacions oficials de l'[Nom centre docent], ja siguin de grau o de màster.</w:t>
      </w:r>
    </w:p>
    <w:p w:rsidR="00D40C83" w:rsidRDefault="00D40C83">
      <w:pPr>
        <w:spacing w:line="240" w:lineRule="auto"/>
        <w:ind w:left="360"/>
        <w:jc w:val="both"/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NORMATIVES / REFERÈNCIES</w:t>
      </w:r>
    </w:p>
    <w:p w:rsidR="00D40C83" w:rsidRDefault="004835B1">
      <w:pPr>
        <w:spacing w:line="240" w:lineRule="auto"/>
        <w:ind w:left="360"/>
        <w:jc w:val="both"/>
      </w:pPr>
      <w:r>
        <w:rPr>
          <w:rFonts w:ascii="Arial" w:eastAsia="Arial" w:hAnsi="Arial" w:cs="Arial"/>
          <w:sz w:val="24"/>
          <w:szCs w:val="24"/>
        </w:rPr>
        <w:t>- Marc extern:</w:t>
      </w:r>
    </w:p>
    <w:p w:rsidR="00D40C83" w:rsidRDefault="00A869F8">
      <w:pPr>
        <w:spacing w:line="240" w:lineRule="auto"/>
        <w:ind w:left="1080"/>
        <w:jc w:val="both"/>
      </w:pPr>
      <w:hyperlink r:id="rId8">
        <w:r w:rsidR="004835B1">
          <w:rPr>
            <w:rFonts w:ascii="Arial" w:eastAsia="Arial" w:hAnsi="Arial" w:cs="Arial"/>
            <w:color w:val="1155CC"/>
            <w:u w:val="single"/>
          </w:rPr>
          <w:t>Normativa de pràctiques acadèmiques externes de la UPC</w:t>
        </w:r>
      </w:hyperlink>
    </w:p>
    <w:p w:rsidR="00D40C83" w:rsidRDefault="004835B1">
      <w:pPr>
        <w:spacing w:line="240" w:lineRule="auto"/>
        <w:ind w:left="360"/>
        <w:jc w:val="both"/>
      </w:pPr>
      <w:r>
        <w:rPr>
          <w:rFonts w:ascii="Arial" w:eastAsia="Arial" w:hAnsi="Arial" w:cs="Arial"/>
          <w:sz w:val="24"/>
          <w:szCs w:val="24"/>
        </w:rPr>
        <w:t>- Marc intern:</w:t>
      </w:r>
    </w:p>
    <w:p w:rsidR="00D40C83" w:rsidRDefault="004835B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Política i Objectius de Qualitat del [nom abreviat del centre docent]</w:t>
      </w:r>
    </w:p>
    <w:p w:rsidR="00D40C83" w:rsidRDefault="004835B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Normativa de pràctiques externes [nom abreviat del centre docent]</w:t>
      </w:r>
    </w:p>
    <w:p w:rsidR="00D40C83" w:rsidRDefault="004835B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Reglament intern del centre [nom abreviat del centre docent]</w:t>
      </w:r>
    </w:p>
    <w:p w:rsidR="00D40C83" w:rsidRDefault="00D40C83">
      <w:pPr>
        <w:tabs>
          <w:tab w:val="left" w:pos="360"/>
        </w:tabs>
        <w:spacing w:after="0" w:line="240" w:lineRule="auto"/>
        <w:ind w:left="357" w:hanging="357"/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RESPONSABILITATS</w:t>
      </w:r>
    </w:p>
    <w:p w:rsidR="00D40C83" w:rsidRDefault="004835B1">
      <w:pPr>
        <w:spacing w:line="240" w:lineRule="auto"/>
        <w:ind w:left="360"/>
        <w:jc w:val="both"/>
      </w:pPr>
      <w:r>
        <w:rPr>
          <w:rFonts w:ascii="Arial" w:eastAsia="Arial" w:hAnsi="Arial" w:cs="Arial"/>
          <w:b/>
        </w:rPr>
        <w:t>Responsable del procés: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7274F1">
        <w:rPr>
          <w:rFonts w:ascii="Arial" w:eastAsia="Arial" w:hAnsi="Arial" w:cs="Arial"/>
          <w:b/>
        </w:rPr>
        <w:t>[</w:t>
      </w:r>
      <w:r>
        <w:rPr>
          <w:rFonts w:ascii="Arial" w:eastAsia="Arial" w:hAnsi="Arial" w:cs="Arial"/>
          <w:b/>
        </w:rPr>
        <w:t>Sotsdirecció responsable del procés]</w:t>
      </w:r>
    </w:p>
    <w:p w:rsidR="00D40C83" w:rsidRDefault="004835B1">
      <w:pPr>
        <w:numPr>
          <w:ilvl w:val="0"/>
          <w:numId w:val="5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Equip Directiu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color w:val="0070C0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Definir els objectius i la normativa de pràctiques externes del centre.</w:t>
      </w:r>
    </w:p>
    <w:p w:rsidR="00D40C83" w:rsidRDefault="00772629">
      <w:pPr>
        <w:numPr>
          <w:ilvl w:val="0"/>
          <w:numId w:val="5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</w:t>
      </w:r>
      <w:r w:rsidR="004835B1">
        <w:rPr>
          <w:rFonts w:ascii="Arial" w:eastAsia="Arial" w:hAnsi="Arial" w:cs="Arial"/>
          <w:b/>
        </w:rPr>
        <w:t>Òrgan responsable]</w:t>
      </w:r>
      <w:r w:rsidR="004835B1">
        <w:rPr>
          <w:rFonts w:ascii="Arial" w:eastAsia="Arial" w:hAnsi="Arial" w:cs="Arial"/>
        </w:rPr>
        <w:t>:</w:t>
      </w:r>
      <w:r w:rsidR="004835B1">
        <w:rPr>
          <w:rFonts w:ascii="Arial" w:eastAsia="Arial" w:hAnsi="Arial" w:cs="Arial"/>
          <w:color w:val="0070C0"/>
          <w:sz w:val="18"/>
          <w:szCs w:val="18"/>
        </w:rPr>
        <w:t xml:space="preserve"> </w:t>
      </w:r>
      <w:r w:rsidR="004835B1">
        <w:rPr>
          <w:rFonts w:ascii="Arial" w:eastAsia="Arial" w:hAnsi="Arial" w:cs="Arial"/>
        </w:rPr>
        <w:t>Debatre i aprovar la Normativa de pràctiques externes.</w:t>
      </w:r>
    </w:p>
    <w:p w:rsidR="00D40C83" w:rsidRDefault="00772629">
      <w:pPr>
        <w:numPr>
          <w:ilvl w:val="0"/>
          <w:numId w:val="5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</w:t>
      </w:r>
      <w:r w:rsidR="004835B1">
        <w:rPr>
          <w:rFonts w:ascii="Arial" w:eastAsia="Arial" w:hAnsi="Arial" w:cs="Arial"/>
          <w:b/>
        </w:rPr>
        <w:t xml:space="preserve">Sotsdirecció responsable del procés]: </w:t>
      </w:r>
      <w:r w:rsidR="004835B1">
        <w:rPr>
          <w:rFonts w:ascii="Arial" w:eastAsia="Arial" w:hAnsi="Arial" w:cs="Arial"/>
        </w:rPr>
        <w:t>Organitzar les pràctiques externes. Analitzar dades, i valorar i assegurar la implantació de les accions de millora. Revisió del procés.</w:t>
      </w:r>
    </w:p>
    <w:p w:rsidR="00D40C83" w:rsidRDefault="00772629">
      <w:pPr>
        <w:numPr>
          <w:ilvl w:val="0"/>
          <w:numId w:val="5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</w:t>
      </w:r>
      <w:r w:rsidR="004835B1">
        <w:rPr>
          <w:rFonts w:ascii="Arial" w:eastAsia="Arial" w:hAnsi="Arial" w:cs="Arial"/>
          <w:b/>
        </w:rPr>
        <w:t xml:space="preserve">Unitat/s Especialitzada/es de la Unitat Transversal de Gestió]: </w:t>
      </w:r>
      <w:r w:rsidR="004835B1">
        <w:rPr>
          <w:rFonts w:ascii="Arial" w:eastAsia="Arial" w:hAnsi="Arial" w:cs="Arial"/>
        </w:rPr>
        <w:t>Publicar la Normativa de pràctiques externes i les Ofertes de pràctiques externes. Donar suport a l’hora d’analitzar dades, i valorar i assegurar la implantació de les accions de millora.</w:t>
      </w:r>
    </w:p>
    <w:p w:rsidR="00D40C83" w:rsidRDefault="004835B1">
      <w:pPr>
        <w:numPr>
          <w:ilvl w:val="0"/>
          <w:numId w:val="5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Professorat: </w:t>
      </w:r>
      <w:r>
        <w:rPr>
          <w:rFonts w:ascii="Arial" w:eastAsia="Arial" w:hAnsi="Arial" w:cs="Arial"/>
        </w:rPr>
        <w:t>Tutoritzar les pràctiques externes</w:t>
      </w:r>
    </w:p>
    <w:p w:rsidR="00D40C83" w:rsidRDefault="004835B1">
      <w:pPr>
        <w:numPr>
          <w:ilvl w:val="0"/>
          <w:numId w:val="5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Entitat col·laboradora: </w:t>
      </w:r>
      <w:r>
        <w:rPr>
          <w:rFonts w:ascii="Arial" w:eastAsia="Arial" w:hAnsi="Arial" w:cs="Arial"/>
        </w:rPr>
        <w:t>Tutoritzar les pràctiques externes</w:t>
      </w:r>
    </w:p>
    <w:p w:rsidR="00D40C83" w:rsidRDefault="00D40C83">
      <w:pPr>
        <w:spacing w:after="0" w:line="340" w:lineRule="auto"/>
        <w:jc w:val="both"/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DESENVOLUPAMENT DEL PROCÉS</w:t>
      </w:r>
    </w:p>
    <w:p w:rsidR="00D40C83" w:rsidRDefault="004835B1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>En aquest apartat s'hauria d'explicar breument:</w:t>
      </w:r>
    </w:p>
    <w:p w:rsidR="00D40C83" w:rsidRDefault="004835B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com es fa la recollida i anàlisi de la d’informació</w:t>
      </w:r>
    </w:p>
    <w:p w:rsidR="00D40C83" w:rsidRDefault="004835B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com es fa el seguiment i millora</w:t>
      </w:r>
    </w:p>
    <w:p w:rsidR="00D40C83" w:rsidRDefault="004835B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els grups d’interès/agents implicats i mecanismes de participació</w:t>
      </w:r>
    </w:p>
    <w:p w:rsidR="00D40C83" w:rsidRDefault="004835B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quins són els mecanismes de presa de decisions</w:t>
      </w:r>
    </w:p>
    <w:p w:rsidR="00D40C83" w:rsidRDefault="00D40C83">
      <w:pPr>
        <w:spacing w:after="0" w:line="240" w:lineRule="auto"/>
        <w:jc w:val="both"/>
      </w:pPr>
    </w:p>
    <w:p w:rsidR="00D40C83" w:rsidRDefault="004835B1">
      <w:pPr>
        <w:spacing w:after="0" w:line="240" w:lineRule="auto"/>
        <w:ind w:left="435"/>
      </w:pPr>
      <w:r>
        <w:rPr>
          <w:rFonts w:ascii="Arial" w:eastAsia="Arial" w:hAnsi="Arial" w:cs="Arial"/>
        </w:rPr>
        <w:t>Contingut de la informació pública sobre el desenvolupament operatiu de les pràctiques externes:</w:t>
      </w:r>
    </w:p>
    <w:p w:rsidR="00D40C83" w:rsidRDefault="004835B1">
      <w:pPr>
        <w:spacing w:after="0" w:line="240" w:lineRule="auto"/>
        <w:ind w:left="435"/>
      </w:pPr>
      <w:r>
        <w:rPr>
          <w:rFonts w:ascii="Arial" w:eastAsia="Arial" w:hAnsi="Arial" w:cs="Arial"/>
        </w:rPr>
        <w:t>Objectius</w:t>
      </w:r>
    </w:p>
    <w:p w:rsidR="00D40C83" w:rsidRDefault="004835B1">
      <w:pPr>
        <w:spacing w:after="0" w:line="240" w:lineRule="auto"/>
        <w:ind w:left="435"/>
      </w:pPr>
      <w:r>
        <w:rPr>
          <w:rFonts w:ascii="Arial" w:eastAsia="Arial" w:hAnsi="Arial" w:cs="Arial"/>
        </w:rPr>
        <w:t>Normativa general</w:t>
      </w:r>
    </w:p>
    <w:p w:rsidR="00D40C83" w:rsidRDefault="004835B1">
      <w:pPr>
        <w:spacing w:after="0" w:line="240" w:lineRule="auto"/>
        <w:ind w:left="435"/>
      </w:pPr>
      <w:r>
        <w:rPr>
          <w:rFonts w:ascii="Arial" w:eastAsia="Arial" w:hAnsi="Arial" w:cs="Arial"/>
        </w:rPr>
        <w:t>Definició sobre si són obligatòries o optatives</w:t>
      </w:r>
    </w:p>
    <w:p w:rsidR="00D40C83" w:rsidRDefault="004835B1">
      <w:pPr>
        <w:spacing w:after="0" w:line="240" w:lineRule="auto"/>
        <w:ind w:left="435"/>
      </w:pPr>
      <w:r>
        <w:rPr>
          <w:rFonts w:ascii="Arial" w:eastAsia="Arial" w:hAnsi="Arial" w:cs="Arial"/>
        </w:rPr>
        <w:t>Assignatures a les quals van lligades les pràctiques</w:t>
      </w:r>
    </w:p>
    <w:p w:rsidR="00D40C83" w:rsidRDefault="004835B1">
      <w:pPr>
        <w:spacing w:after="0" w:line="240" w:lineRule="auto"/>
        <w:ind w:left="435"/>
      </w:pPr>
      <w:r>
        <w:rPr>
          <w:rFonts w:ascii="Arial" w:eastAsia="Arial" w:hAnsi="Arial" w:cs="Arial"/>
        </w:rPr>
        <w:t>Avançament d’institucions on es poden fer les pràctiques</w:t>
      </w:r>
    </w:p>
    <w:p w:rsidR="00D40C83" w:rsidRDefault="00D40C83">
      <w:pPr>
        <w:spacing w:after="0" w:line="240" w:lineRule="auto"/>
        <w:ind w:left="435"/>
      </w:pPr>
    </w:p>
    <w:p w:rsidR="00D40C83" w:rsidRDefault="004835B1">
      <w:pPr>
        <w:spacing w:after="0" w:line="240" w:lineRule="auto"/>
        <w:ind w:left="435"/>
      </w:pPr>
      <w:r>
        <w:rPr>
          <w:rFonts w:ascii="Arial" w:eastAsia="Arial" w:hAnsi="Arial" w:cs="Arial"/>
        </w:rPr>
        <w:t>Les pràctiques externes se supervisen i avaluen amb criteris adequats (existència de la rúbrica en l’avaluació de l’estudiant).</w:t>
      </w:r>
    </w:p>
    <w:p w:rsidR="00D40C83" w:rsidRDefault="00D40C83">
      <w:pPr>
        <w:spacing w:after="0" w:line="240" w:lineRule="auto"/>
        <w:ind w:left="435"/>
      </w:pPr>
    </w:p>
    <w:p w:rsidR="00D40C83" w:rsidRDefault="004835B1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>[Veure fluxgrama]</w:t>
      </w: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INDICADORS</w:t>
      </w:r>
    </w:p>
    <w:p w:rsidR="00D40C83" w:rsidRDefault="004835B1">
      <w:pPr>
        <w:spacing w:after="0"/>
        <w:jc w:val="both"/>
      </w:pPr>
      <w:r>
        <w:rPr>
          <w:rFonts w:ascii="Arial" w:eastAsia="Arial" w:hAnsi="Arial" w:cs="Arial"/>
        </w:rPr>
        <w:t>La relació dels indicadors que cal considerar per avaluar aquest procés són els següents:</w:t>
      </w:r>
    </w:p>
    <w:p w:rsidR="00D40C83" w:rsidRDefault="00D40C83">
      <w:pPr>
        <w:spacing w:after="0" w:line="340" w:lineRule="auto"/>
        <w:jc w:val="both"/>
      </w:pPr>
    </w:p>
    <w:p w:rsidR="00D40C83" w:rsidRDefault="004835B1">
      <w:pPr>
        <w:spacing w:after="0" w:line="340" w:lineRule="auto"/>
        <w:ind w:firstLine="720"/>
        <w:jc w:val="both"/>
      </w:pPr>
      <w:r>
        <w:rPr>
          <w:rFonts w:ascii="Arial" w:eastAsia="Arial" w:hAnsi="Arial" w:cs="Arial"/>
        </w:rPr>
        <w:t>A)   Indicadors de resultats:</w:t>
      </w:r>
    </w:p>
    <w:tbl>
      <w:tblPr>
        <w:tblStyle w:val="a0"/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D40C83"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C83" w:rsidRDefault="004835B1">
            <w:pPr>
              <w:numPr>
                <w:ilvl w:val="0"/>
                <w:numId w:val="4"/>
              </w:numPr>
              <w:spacing w:after="0" w:line="340" w:lineRule="auto"/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Nombre de matriculats de les pràctiques externes de cada titulació i curs</w:t>
            </w:r>
          </w:p>
          <w:p w:rsidR="00D40C83" w:rsidRDefault="004835B1">
            <w:pPr>
              <w:numPr>
                <w:ilvl w:val="0"/>
                <w:numId w:val="4"/>
              </w:numPr>
              <w:spacing w:after="0" w:line="340" w:lineRule="auto"/>
              <w:ind w:hanging="36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Qualificació obtinguda per cada matriculat</w:t>
            </w:r>
          </w:p>
        </w:tc>
      </w:tr>
    </w:tbl>
    <w:p w:rsidR="00D40C83" w:rsidRDefault="004835B1">
      <w:pPr>
        <w:spacing w:after="0" w:line="340" w:lineRule="auto"/>
        <w:jc w:val="both"/>
      </w:pPr>
      <w:r>
        <w:rPr>
          <w:rFonts w:ascii="Arial" w:eastAsia="Arial" w:hAnsi="Arial" w:cs="Arial"/>
        </w:rPr>
        <w:t xml:space="preserve"> </w:t>
      </w:r>
    </w:p>
    <w:p w:rsidR="00D40C83" w:rsidRDefault="004835B1">
      <w:pPr>
        <w:spacing w:after="0" w:line="340" w:lineRule="auto"/>
        <w:ind w:left="1080" w:hanging="360"/>
        <w:jc w:val="both"/>
      </w:pPr>
      <w:r>
        <w:rPr>
          <w:rFonts w:ascii="Arial" w:eastAsia="Arial" w:hAnsi="Arial" w:cs="Arial"/>
        </w:rPr>
        <w:t>B) Indicadors de satisfacció:</w:t>
      </w:r>
    </w:p>
    <w:tbl>
      <w:tblPr>
        <w:tblStyle w:val="a1"/>
        <w:tblW w:w="91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5"/>
      </w:tblGrid>
      <w:tr w:rsidR="00D40C83"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C83" w:rsidRDefault="004835B1">
            <w:pPr>
              <w:numPr>
                <w:ilvl w:val="0"/>
                <w:numId w:val="7"/>
              </w:numPr>
              <w:spacing w:after="0" w:line="340" w:lineRule="auto"/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</w:rPr>
              <w:lastRenderedPageBreak/>
              <w:t>Satisfacció de l’empresa amb l’estudiant i la gestió de les pràctiques (enquesta)</w:t>
            </w:r>
          </w:p>
          <w:p w:rsidR="00D40C83" w:rsidRDefault="004835B1">
            <w:pPr>
              <w:numPr>
                <w:ilvl w:val="0"/>
                <w:numId w:val="7"/>
              </w:numPr>
              <w:spacing w:after="0" w:line="34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 de l’estudiant amb les pràctiques(enquesta)</w:t>
            </w:r>
          </w:p>
        </w:tc>
      </w:tr>
    </w:tbl>
    <w:p w:rsidR="00D40C83" w:rsidRDefault="004835B1">
      <w:pPr>
        <w:spacing w:after="0" w:line="328" w:lineRule="auto"/>
        <w:ind w:left="540" w:right="-20"/>
        <w:jc w:val="both"/>
      </w:pPr>
      <w:r>
        <w:rPr>
          <w:rFonts w:ascii="Arial" w:eastAsia="Arial" w:hAnsi="Arial" w:cs="Arial"/>
        </w:rPr>
        <w:t xml:space="preserve"> </w:t>
      </w: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EVIDÈNCIES</w:t>
      </w:r>
    </w:p>
    <w:p w:rsidR="00D40C83" w:rsidRDefault="004835B1">
      <w:pPr>
        <w:spacing w:after="0"/>
        <w:jc w:val="both"/>
      </w:pPr>
      <w:r>
        <w:rPr>
          <w:rFonts w:ascii="Arial" w:eastAsia="Arial" w:hAnsi="Arial" w:cs="Arial"/>
        </w:rPr>
        <w:t>La relació d’evidències que cal generar per avaluar aquest procés són les següents:</w:t>
      </w:r>
    </w:p>
    <w:p w:rsidR="00D40C83" w:rsidRDefault="00D40C83">
      <w:pPr>
        <w:spacing w:after="0"/>
        <w:jc w:val="both"/>
      </w:pPr>
    </w:p>
    <w:p w:rsidR="00D40C83" w:rsidRDefault="004835B1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Objectius de les pràctiques externes.</w:t>
      </w:r>
    </w:p>
    <w:p w:rsidR="00D40C83" w:rsidRDefault="004835B1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Normativa de pràctiques externes.</w:t>
      </w:r>
    </w:p>
    <w:p w:rsidR="00D40C83" w:rsidRDefault="004835B1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Convenis.</w:t>
      </w:r>
    </w:p>
    <w:p w:rsidR="00D40C83" w:rsidRDefault="004835B1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Ofertes de pràctiques.</w:t>
      </w:r>
    </w:p>
    <w:p w:rsidR="00D40C83" w:rsidRDefault="004835B1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Memòria final de l’estudiant sobre les pràctiques.</w:t>
      </w:r>
    </w:p>
    <w:p w:rsidR="00D40C83" w:rsidRDefault="004835B1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Informe final de l’entitat col·laboradora.</w:t>
      </w:r>
    </w:p>
    <w:p w:rsidR="00D40C83" w:rsidRDefault="004835B1">
      <w:pPr>
        <w:numPr>
          <w:ilvl w:val="0"/>
          <w:numId w:val="1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Qualificació del tutor.</w:t>
      </w:r>
    </w:p>
    <w:p w:rsidR="00D40C83" w:rsidRDefault="004835B1">
      <w:pPr>
        <w:numPr>
          <w:ilvl w:val="0"/>
          <w:numId w:val="1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Informe únic per a:</w:t>
      </w:r>
    </w:p>
    <w:p w:rsidR="00D40C83" w:rsidRDefault="004835B1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l’apartat de la Memòria</w:t>
      </w:r>
    </w:p>
    <w:p w:rsidR="00D40C83" w:rsidRDefault="004835B1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Seguiment de la titulació</w:t>
      </w:r>
    </w:p>
    <w:p w:rsidR="00D40C83" w:rsidRDefault="004835B1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l’Informe de Gestió</w:t>
      </w:r>
    </w:p>
    <w:p w:rsidR="00D40C83" w:rsidRDefault="004835B1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l’Informe d’Acreditació</w:t>
      </w:r>
    </w:p>
    <w:p w:rsidR="002C186A" w:rsidRPr="002C186A" w:rsidRDefault="002C186A" w:rsidP="002C186A">
      <w:pPr>
        <w:pStyle w:val="Prrafodelista"/>
        <w:numPr>
          <w:ilvl w:val="0"/>
          <w:numId w:val="9"/>
        </w:numPr>
        <w:spacing w:after="0" w:line="336" w:lineRule="auto"/>
        <w:jc w:val="both"/>
        <w:rPr>
          <w:rFonts w:ascii="Arial" w:eastAsia="Arial" w:hAnsi="Arial" w:cs="Arial"/>
        </w:rPr>
      </w:pPr>
      <w:bookmarkStart w:id="4" w:name="_GoBack"/>
      <w:bookmarkEnd w:id="4"/>
      <w:r w:rsidRPr="002C186A">
        <w:rPr>
          <w:rFonts w:ascii="Arial" w:eastAsia="Arial" w:hAnsi="Arial" w:cs="Arial"/>
        </w:rPr>
        <w:t>Informe de revisió del procés</w:t>
      </w:r>
    </w:p>
    <w:p w:rsidR="002C186A" w:rsidRDefault="002C186A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D40C83" w:rsidRDefault="00D40C83">
      <w:pPr>
        <w:spacing w:after="0" w:line="338" w:lineRule="auto"/>
        <w:jc w:val="both"/>
      </w:pPr>
    </w:p>
    <w:p w:rsidR="00D40C83" w:rsidRDefault="004835B1">
      <w:pPr>
        <w:spacing w:after="0" w:line="240" w:lineRule="auto"/>
      </w:pPr>
      <w:r>
        <w:rPr>
          <w:rFonts w:ascii="Arial" w:eastAsia="Arial" w:hAnsi="Arial" w:cs="Arial"/>
          <w:i/>
        </w:rPr>
        <w:t>Guardar les evidències de les pràctiques externes obligatòries, sobretot les més significatives.</w:t>
      </w:r>
    </w:p>
    <w:p w:rsidR="00D40C83" w:rsidRDefault="004835B1">
      <w:r>
        <w:br w:type="page"/>
      </w: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FLUXGRAMA</w:t>
      </w:r>
    </w:p>
    <w:p w:rsidR="00D40C83" w:rsidRDefault="00772629">
      <w:pPr>
        <w:spacing w:after="0" w:line="340" w:lineRule="auto"/>
        <w:jc w:val="center"/>
      </w:pPr>
      <w:r>
        <w:rPr>
          <w:noProof/>
        </w:rPr>
        <w:drawing>
          <wp:inline distT="0" distB="0" distL="0" distR="0">
            <wp:extent cx="4955764" cy="7165340"/>
            <wp:effectExtent l="0" t="0" r="0" b="0"/>
            <wp:docPr id="5" name="Imagen 5" descr="D:\NEXUS24\Objectiu 1 setembre 2016\Grup 1\3.6 Gestionar les pràctiques externes\3.6 Gestió de les pràctiques externes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XUS24\Objectiu 1 setembre 2016\Grup 1\3.6 Gestionar les pràctiques externes\3.6 Gestió de les pràctiques externes v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8"/>
                    <a:stretch/>
                  </pic:blipFill>
                  <pic:spPr bwMode="auto">
                    <a:xfrm>
                      <a:off x="0" y="0"/>
                      <a:ext cx="4955764" cy="71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0C83">
      <w:headerReference w:type="default" r:id="rId10"/>
      <w:footerReference w:type="default" r:id="rId11"/>
      <w:pgSz w:w="11906" w:h="16838"/>
      <w:pgMar w:top="1133" w:right="1133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F8" w:rsidRDefault="00A869F8">
      <w:pPr>
        <w:spacing w:after="0" w:line="240" w:lineRule="auto"/>
      </w:pPr>
      <w:r>
        <w:separator/>
      </w:r>
    </w:p>
  </w:endnote>
  <w:endnote w:type="continuationSeparator" w:id="0">
    <w:p w:rsidR="00A869F8" w:rsidRDefault="00A8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83" w:rsidRDefault="00D40C83">
    <w:pPr>
      <w:widowControl w:val="0"/>
      <w:spacing w:after="0"/>
    </w:pPr>
  </w:p>
  <w:p w:rsidR="00D40C83" w:rsidRDefault="00D40C83">
    <w:pPr>
      <w:widowControl w:val="0"/>
      <w:spacing w:after="0"/>
    </w:pPr>
  </w:p>
  <w:tbl>
    <w:tblPr>
      <w:tblStyle w:val="a3"/>
      <w:tblW w:w="9865" w:type="dxa"/>
      <w:tblInd w:w="-115" w:type="dxa"/>
      <w:tblBorders>
        <w:top w:val="single" w:sz="12" w:space="0" w:color="007BC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32"/>
      <w:gridCol w:w="4933"/>
    </w:tblGrid>
    <w:tr w:rsidR="00D40C83">
      <w:tc>
        <w:tcPr>
          <w:tcW w:w="4932" w:type="dxa"/>
        </w:tcPr>
        <w:p w:rsidR="00D40C83" w:rsidRDefault="004835B1">
          <w:pPr>
            <w:tabs>
              <w:tab w:val="center" w:pos="4252"/>
              <w:tab w:val="right" w:pos="8504"/>
            </w:tabs>
            <w:spacing w:before="60" w:after="60"/>
          </w:pPr>
          <w:r>
            <w:rPr>
              <w:rFonts w:ascii="Arial" w:eastAsia="Arial" w:hAnsi="Arial" w:cs="Arial"/>
              <w:sz w:val="16"/>
              <w:szCs w:val="16"/>
            </w:rPr>
            <w:t>Codi – Nom centre docent</w:t>
          </w:r>
        </w:p>
      </w:tc>
      <w:tc>
        <w:tcPr>
          <w:tcW w:w="4933" w:type="dxa"/>
          <w:vAlign w:val="center"/>
        </w:tcPr>
        <w:p w:rsidR="00D40C83" w:rsidRDefault="004835B1">
          <w:pPr>
            <w:tabs>
              <w:tab w:val="center" w:pos="4252"/>
              <w:tab w:val="right" w:pos="8504"/>
            </w:tabs>
            <w:spacing w:before="60" w:after="60"/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 xml:space="preserve">Pàgina - 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C186A">
            <w:rPr>
              <w:noProof/>
            </w:rPr>
            <w:t>3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C186A">
            <w:rPr>
              <w:noProof/>
            </w:rPr>
            <w:t>5</w:t>
          </w:r>
          <w:r>
            <w:fldChar w:fldCharType="end"/>
          </w:r>
        </w:p>
      </w:tc>
    </w:tr>
  </w:tbl>
  <w:p w:rsidR="00D40C83" w:rsidRDefault="00D40C83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F8" w:rsidRDefault="00A869F8">
      <w:pPr>
        <w:spacing w:after="0" w:line="240" w:lineRule="auto"/>
      </w:pPr>
      <w:r>
        <w:separator/>
      </w:r>
    </w:p>
  </w:footnote>
  <w:footnote w:type="continuationSeparator" w:id="0">
    <w:p w:rsidR="00A869F8" w:rsidRDefault="00A8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83" w:rsidRDefault="004835B1">
    <w:pPr>
      <w:widowControl w:val="0"/>
      <w:spacing w:after="0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l="0" t="0" r="0" b="0"/>
          <wp:wrapTopAndBottom distT="0" dist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48" w:type="dxa"/>
      <w:tblInd w:w="-115" w:type="dxa"/>
      <w:tblBorders>
        <w:top w:val="single" w:sz="12" w:space="0" w:color="007BC0"/>
        <w:left w:val="single" w:sz="12" w:space="0" w:color="007BC0"/>
        <w:bottom w:val="single" w:sz="12" w:space="0" w:color="007BC0"/>
        <w:right w:val="single" w:sz="12" w:space="0" w:color="007BC0"/>
        <w:insideH w:val="single" w:sz="6" w:space="0" w:color="007BC0"/>
        <w:insideV w:val="single" w:sz="6" w:space="0" w:color="007BC0"/>
      </w:tblBorders>
      <w:tblLayout w:type="fixed"/>
      <w:tblLook w:val="0400" w:firstRow="0" w:lastRow="0" w:firstColumn="0" w:lastColumn="0" w:noHBand="0" w:noVBand="1"/>
    </w:tblPr>
    <w:tblGrid>
      <w:gridCol w:w="1701"/>
      <w:gridCol w:w="6475"/>
      <w:gridCol w:w="1772"/>
    </w:tblGrid>
    <w:tr w:rsidR="00D40C83">
      <w:trPr>
        <w:trHeight w:val="560"/>
      </w:trPr>
      <w:tc>
        <w:tcPr>
          <w:tcW w:w="1701" w:type="dxa"/>
          <w:vMerge w:val="restart"/>
          <w:vAlign w:val="center"/>
        </w:tcPr>
        <w:p w:rsidR="00D40C83" w:rsidRDefault="004835B1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[Logo Centre Docent]</w:t>
          </w:r>
        </w:p>
      </w:tc>
      <w:tc>
        <w:tcPr>
          <w:tcW w:w="6475" w:type="dxa"/>
          <w:vAlign w:val="center"/>
        </w:tcPr>
        <w:p w:rsidR="00D40C83" w:rsidRDefault="004835B1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color w:val="007BC0"/>
              <w:sz w:val="20"/>
              <w:szCs w:val="20"/>
            </w:rPr>
            <w:t>Sistema de Garantia Interna de la Qualitat</w:t>
          </w:r>
        </w:p>
      </w:tc>
      <w:tc>
        <w:tcPr>
          <w:tcW w:w="1772" w:type="dxa"/>
          <w:vMerge w:val="restart"/>
          <w:vAlign w:val="center"/>
        </w:tcPr>
        <w:p w:rsidR="00D40C83" w:rsidRDefault="00D40C83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D40C83">
      <w:trPr>
        <w:trHeight w:val="300"/>
      </w:trPr>
      <w:tc>
        <w:tcPr>
          <w:tcW w:w="1701" w:type="dxa"/>
          <w:vMerge/>
          <w:vAlign w:val="center"/>
        </w:tcPr>
        <w:p w:rsidR="00D40C83" w:rsidRDefault="00D40C83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  <w:tc>
        <w:tcPr>
          <w:tcW w:w="6475" w:type="dxa"/>
          <w:vAlign w:val="center"/>
        </w:tcPr>
        <w:p w:rsidR="00D40C83" w:rsidRDefault="004835B1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X.3.6 Gestió de les pràctiques externes</w:t>
          </w:r>
        </w:p>
        <w:p w:rsidR="00D40C83" w:rsidRDefault="00D40C83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1772" w:type="dxa"/>
          <w:vMerge/>
          <w:vAlign w:val="center"/>
        </w:tcPr>
        <w:p w:rsidR="00D40C83" w:rsidRDefault="00D40C83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</w:tr>
  </w:tbl>
  <w:p w:rsidR="00D40C83" w:rsidRDefault="00D40C83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B3D"/>
    <w:multiLevelType w:val="multilevel"/>
    <w:tmpl w:val="6D68A9B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E9A32E5"/>
    <w:multiLevelType w:val="multilevel"/>
    <w:tmpl w:val="7ED2A3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1877E03"/>
    <w:multiLevelType w:val="hybridMultilevel"/>
    <w:tmpl w:val="33709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09BE"/>
    <w:multiLevelType w:val="multilevel"/>
    <w:tmpl w:val="E40AE4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58056F6"/>
    <w:multiLevelType w:val="multilevel"/>
    <w:tmpl w:val="DB6AED6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667432BC"/>
    <w:multiLevelType w:val="multilevel"/>
    <w:tmpl w:val="4634B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656222"/>
    <w:multiLevelType w:val="multilevel"/>
    <w:tmpl w:val="1A7A1A0C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color w:val="0070C0"/>
        <w:u w:val="no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75755475"/>
    <w:multiLevelType w:val="multilevel"/>
    <w:tmpl w:val="B9C8DD3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7A735AE0"/>
    <w:multiLevelType w:val="multilevel"/>
    <w:tmpl w:val="2870BF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C83"/>
    <w:rsid w:val="002C186A"/>
    <w:rsid w:val="003F538C"/>
    <w:rsid w:val="004835B1"/>
    <w:rsid w:val="007274F1"/>
    <w:rsid w:val="00772629"/>
    <w:rsid w:val="00A869F8"/>
    <w:rsid w:val="00D40C83"/>
    <w:rsid w:val="00E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953AB-F127-480F-87EA-91781D64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after="0" w:line="240" w:lineRule="auto"/>
      <w:ind w:left="993" w:hanging="4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2C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cce/ca/normativa-de-practiques-academiques-externes-de-la-u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609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 Codinas</cp:lastModifiedBy>
  <cp:revision>5</cp:revision>
  <dcterms:created xsi:type="dcterms:W3CDTF">2017-01-24T13:45:00Z</dcterms:created>
  <dcterms:modified xsi:type="dcterms:W3CDTF">2017-02-20T13:38:00Z</dcterms:modified>
</cp:coreProperties>
</file>