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3.1 Gestió d´incidències: queixes, reclamacions, suggeriments i felicitacions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la Política i Objectius de Qualitat.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Informes de seguiment, de Gestió, Memòria.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 del procés: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Definició dels procediments.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 procediments per posar de manifest incidències, reclamacions, suggeriments i felicitacions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la/les Sotsdireccio/ns]: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Coordina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 Unitat/s Especialitzada/es de la Unitat Transversal de Gestió]: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Executa els “Procediments per a la gestió d’incidències, reclamacions, suggeriments i felicitacions”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L’Equip Directiu, és responsable de la definició dels procediments per posar de manifest incidències, reclamacions, suggeriments i felicitacions així com dels canals de comunicació establerts a tal efecte, de manera que n’estiguin assabentats tots els grups d’interès. Aquest procediments seran recollits al document “Procediments per a la gestió d’incidències, reclamacions, suggeriments i felicitacions” que posteriorment ha d’aprovar la comissió permanent.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 UTG conjuntament amb el sotsdirector responsable del procés 3.7 Gestió d’Incidències i. Reclamacions i Suggeriments portaran a terme l’execució del procés. </w:t>
      </w:r>
      <w:r w:rsidDel="00000000" w:rsidR="00000000" w:rsidRPr="00000000">
        <w:rPr>
          <w:rFonts w:ascii="Arial" w:cs="Arial" w:eastAsia="Arial" w:hAnsi="Arial"/>
          <w:rtl w:val="0"/>
        </w:rPr>
        <w:t xml:space="preserve">La resolució de les queixes/reclamacions i la viabilitat dels suggeriments són comunicades a l’interessat per l’òrgan responsable. En cas de que el reclamant manifesti disconformitat amb l’esmentada resolució haurà de dirigir-se a una instància superior.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Anualment Equip Directiu realitzarà un informe sobre les queixes, reclamacions, suggeriments i felicitacions que s’hagin produït, així com les actuacions que s’hagin dut a terme per resoldre-les. Aquest informe s’incorporarà a la memòria del centre/informe de gestió  per a la seva difusió entre els grups d’interès.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L’equip directiu, revisen els resultats del procés,i si s’escau, modifica el procés. Aquesta modificació quedarà recollida, en el SGIQ a través del procés 8.1 Desplegament, seguiment i revisió del SGIQ, i control de la documentació.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queixes,reclamancion,suggeriments i felicitacions i percentatge de resolució</w:t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Enquesta de satisfacció usuaris.</w:t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de la reunió de l’Equip Directiu sobre l’aprovació dels “Procediments per a la gestió d’incidències, reclamacions, suggeriments i felicitacions”.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 l’aprovació dels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Registre on es recullen </w:t>
      </w:r>
      <w:r w:rsidDel="00000000" w:rsidR="00000000" w:rsidRPr="00000000">
        <w:rPr>
          <w:rFonts w:ascii="Arial" w:cs="Arial" w:eastAsia="Arial" w:hAnsi="Arial"/>
          <w:rtl w:val="0"/>
        </w:rPr>
        <w:t xml:space="preserve"> queixes,reclamancion,suggeriments i felicitacions.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X.3.7 Gestió d´incidències: queixes, reclamacions, suggeriments i felicitacions.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