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7bc0"/>
          <w:sz w:val="16"/>
          <w:szCs w:val="16"/>
          <w:rtl w:val="0"/>
        </w:rPr>
        <w:t xml:space="preserve">[Logo Centre Docent]</w:t>
      </w:r>
      <w:r w:rsidDel="00000000" w:rsidR="00000000" w:rsidRPr="00000000">
        <w:rPr>
          <w:color w:val="007bc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4744085</wp:posOffset>
            </wp:positionH>
            <wp:positionV relativeFrom="paragraph">
              <wp:posOffset>-193674</wp:posOffset>
            </wp:positionV>
            <wp:extent cx="1577340" cy="472440"/>
            <wp:effectExtent b="0" l="0" r="0" t="0"/>
            <wp:wrapSquare wrapText="bothSides" distB="0" distT="0" distL="114300" distR="11430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7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36"/>
          <w:szCs w:val="36"/>
          <w:rtl w:val="0"/>
        </w:rPr>
        <w:t xml:space="preserve">SISTEMA DE GARANTIA INTERNA DE LA QUALITAT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36"/>
          <w:szCs w:val="36"/>
          <w:rtl w:val="0"/>
        </w:rPr>
        <w:t xml:space="preserve">[NOM CENTRE DOCENT]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b w:val="1"/>
          <w:color w:val="007bc0"/>
          <w:sz w:val="40"/>
          <w:szCs w:val="40"/>
          <w:rtl w:val="0"/>
        </w:rPr>
        <w:t xml:space="preserve">6.1 Recollida i anàlisi dels resultats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65.0" w:type="dxa"/>
        <w:jc w:val="left"/>
        <w:tblInd w:w="-110.0" w:type="dxa"/>
        <w:tblLayout w:type="fixed"/>
        <w:tblLook w:val="0000"/>
      </w:tblPr>
      <w:tblGrid>
        <w:gridCol w:w="660"/>
        <w:gridCol w:w="4395"/>
        <w:gridCol w:w="1984"/>
        <w:gridCol w:w="1710"/>
        <w:gridCol w:w="1316"/>
        <w:tblGridChange w:id="0">
          <w:tblGrid>
            <w:gridCol w:w="660"/>
            <w:gridCol w:w="4395"/>
            <w:gridCol w:w="1984"/>
            <w:gridCol w:w="1710"/>
            <w:gridCol w:w="1316"/>
          </w:tblGrid>
        </w:tblGridChange>
      </w:tblGrid>
      <w:tr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6a6a6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Gestió Documental i control de canvis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Versió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Referència de la modificació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Elaborat per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Aprovat per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</w:tr>
      <w:tr>
        <w:trPr>
          <w:trHeight w:val="240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Disseny del SGIQ aprovat per AQU Catalunya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Març 2011</w:t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 simplifica el procés i s’actualitza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ÍNDEX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1. </w:t>
        <w:tab/>
        <w:t xml:space="preserve">Finalitat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2.</w:t>
        <w:tab/>
        <w:t xml:space="preserve">Abast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3.</w:t>
        <w:tab/>
        <w:t xml:space="preserve">Normatives / referències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4.</w:t>
        <w:tab/>
        <w:t xml:space="preserve">Responsabilitats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5.</w:t>
        <w:tab/>
        <w:t xml:space="preserve">Desenvolupament del procés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6.</w:t>
        <w:tab/>
        <w:t xml:space="preserve">Indicadors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7.</w:t>
        <w:tab/>
        <w:t xml:space="preserve">Evidències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8.</w:t>
        <w:tab/>
        <w:t xml:space="preserve">Fluxgrama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FINALITAT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Aquest procés descriu com el [nom abreviat del centre docent] ([Nom complet del centre docent]) realitza la Recollida i anàlisi d’informació.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ABAST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El present document és d’aplicació a les titulacions oficials de l'[Nom centre docent], ja siguin de grau o de màster.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NORMATIVES / REFERÈNCIES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Marc extern: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Marc intern: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Informes de seguiment, de Gestió, Memòria.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general del centre docent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acadèmica dels estudis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del curs actual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Reglament intern del centre docent</w:t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57" w:hanging="35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RESPONSABILITATS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 del procés: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...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Equip Directiu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Definició.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 de l’Òrgan responsable]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Debatre i aprovar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[Nom/s de la/les Sotsdireccio/ns]: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Coordina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[Nom/s de la Unitat/s Especialitzada/es de la Unitat Transversal de Gestió]:  </w:t>
      </w:r>
      <w:r w:rsidDel="00000000" w:rsidR="00000000" w:rsidRPr="00000000">
        <w:rPr>
          <w:rFonts w:ascii="Arial" w:cs="Arial" w:eastAsia="Arial" w:hAnsi="Arial"/>
          <w:rtl w:val="0"/>
        </w:rPr>
        <w:t xml:space="preserve">Executa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57" w:hanging="35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DESENVOLUPAMENT DEL PROCÉS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Els indicadors venen definits des de la politica i objectius de qualitat a través del (Quadre de comandament?) i cada procés té el seu informe que es recollit per aquest procés, lequip directiu fa la valoració dels informes, i elabora l’informe de gestió/memoria on a més de l’anàlisi apareixeran les accions de millora fruit de l’analisi.  que ha de ser ratificat per la junta d’escola.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L’equip directiu, revisen els resultats del procés,i si s’escau, modifica el procés. Aquesta modificació quedarà recollida, en el SGIQ a través del procés 8.1 Desplegament, seguiment i revisió del SGIQ, i control de la documentació.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[Veure fluxgrama]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INDICADORS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La relació dels indicadors que cal considerar per avaluar aquest procés són els següents:</w:t>
      </w:r>
    </w:p>
    <w:p w:rsidR="00000000" w:rsidDel="00000000" w:rsidP="00000000" w:rsidRDefault="00000000" w:rsidRPr="00000000">
      <w:pPr>
        <w:spacing w:after="0" w:line="340.363636363636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40.3636363636364" w:lineRule="auto"/>
        <w:ind w:firstLine="72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A)   Indicadors de resultats:</w:t>
      </w:r>
    </w:p>
    <w:tbl>
      <w:tblPr>
        <w:tblStyle w:val="Table2"/>
        <w:bidiVisual w:val="0"/>
        <w:tblW w:w="92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d’informes recollits</w:t>
            </w:r>
          </w:p>
        </w:tc>
      </w:tr>
    </w:tbl>
    <w:p w:rsidR="00000000" w:rsidDel="00000000" w:rsidP="00000000" w:rsidRDefault="00000000" w:rsidRPr="00000000">
      <w:pPr>
        <w:spacing w:after="0" w:line="340.3636363636364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340.3636363636364" w:lineRule="auto"/>
        <w:ind w:left="108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B) Indicadors de satisfacció:</w:t>
      </w:r>
    </w:p>
    <w:tbl>
      <w:tblPr>
        <w:tblStyle w:val="Table3"/>
        <w:bidiVisual w:val="0"/>
        <w:tblW w:w="91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65"/>
        <w:tblGridChange w:id="0">
          <w:tblGrid>
            <w:gridCol w:w="91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340.3636363636364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28.8" w:lineRule="auto"/>
        <w:ind w:left="540" w:right="-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EVIDÈNCIES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La relació d’evidències que cal generar per avaluar aquest procés són les següents: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Acta de la reunió de l’Equip Directiu sobre l’aprovació dels “Procediments per a la gestió d’incidències, reclamacions, suggeriments i felicitacions”.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Acta d’aprovació per part de la Junta d’Escola  l’aprovació dels “Procediments per a la gestió d’incidències, reclamacions, suggeriments i felicitacions”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informes dels altres processos.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Memòria/Informe de Gestió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FLUXGRAMA</w:t>
      </w:r>
    </w:p>
    <w:sectPr>
      <w:headerReference r:id="rId6" w:type="default"/>
      <w:footerReference r:id="rId7" w:type="default"/>
      <w:pgSz w:h="16838" w:w="11906"/>
      <w:pgMar w:bottom="1133.8582677165355" w:top="1133.8582677165355" w:left="1133.8582677165355" w:right="1133.8582677165355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5"/>
      <w:bidiVisual w:val="0"/>
      <w:tblW w:w="9865.0" w:type="dxa"/>
      <w:jc w:val="left"/>
      <w:tblInd w:w="-115.0" w:type="dxa"/>
      <w:tblBorders>
        <w:top w:color="007bc0" w:space="0" w:sz="12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932"/>
      <w:gridCol w:w="4933"/>
      <w:tblGridChange w:id="0">
        <w:tblGrid>
          <w:gridCol w:w="4932"/>
          <w:gridCol w:w="4933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60" w:before="60" w:line="240" w:lineRule="auto"/>
            <w:contextualSpacing w:val="0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Codi – Nom centre docent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60" w:before="60" w:line="240" w:lineRule="auto"/>
            <w:contextualSpacing w:val="0"/>
            <w:jc w:val="right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Pàgina -  </w:t>
          </w:r>
          <w:fldSimple w:instr="PAGE" w:fldLock="0" w:dirty="0"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</w:rPr>
            </w:r>
          </w:fldSimple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/</w:t>
          </w:r>
          <w:fldSimple w:instr="NUMPAGES" w:fldLock="0" w:dirty="0"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709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5219700</wp:posOffset>
          </wp:positionH>
          <wp:positionV relativeFrom="paragraph">
            <wp:posOffset>400050</wp:posOffset>
          </wp:positionV>
          <wp:extent cx="989765" cy="296755"/>
          <wp:effectExtent b="0" l="0" r="0" t="0"/>
          <wp:wrapTopAndBottom distB="0" dist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9765" cy="29675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bidiVisual w:val="0"/>
      <w:tblW w:w="9948.0" w:type="dxa"/>
      <w:jc w:val="left"/>
      <w:tblInd w:w="-115.0" w:type="dxa"/>
      <w:tblBorders>
        <w:top w:color="007bc0" w:space="0" w:sz="12" w:val="single"/>
        <w:left w:color="007bc0" w:space="0" w:sz="12" w:val="single"/>
        <w:bottom w:color="007bc0" w:space="0" w:sz="12" w:val="single"/>
        <w:right w:color="007bc0" w:space="0" w:sz="12" w:val="single"/>
        <w:insideH w:color="007bc0" w:space="0" w:sz="6" w:val="single"/>
        <w:insideV w:color="007bc0" w:space="0" w:sz="6" w:val="single"/>
      </w:tblBorders>
      <w:tblLayout w:type="fixed"/>
      <w:tblLook w:val="0400"/>
    </w:tblPr>
    <w:tblGrid>
      <w:gridCol w:w="1701"/>
      <w:gridCol w:w="6475"/>
      <w:gridCol w:w="1772"/>
      <w:tblGridChange w:id="0">
        <w:tblGrid>
          <w:gridCol w:w="1701"/>
          <w:gridCol w:w="6475"/>
          <w:gridCol w:w="1772"/>
        </w:tblGrid>
      </w:tblGridChange>
    </w:tblGrid>
    <w:tr>
      <w:trPr>
        <w:trHeight w:val="560" w:hRule="atLeast"/>
      </w:trPr>
      <w:tc>
        <w:tcPr>
          <w:vMerge w:val="restart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[Logo Centre 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D</w:t>
          </w: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ocent]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0"/>
              <w:color w:val="007bc0"/>
              <w:sz w:val="20"/>
              <w:szCs w:val="20"/>
              <w:rtl w:val="0"/>
            </w:rPr>
            <w:t xml:space="preserve">Sistema de Garantia Interna de la Qualitat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00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X6.1 Recollida i anàlisi dels resultats.</w:t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ind w:left="993" w:hanging="432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