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AA" w:rsidRPr="00D908AA" w:rsidRDefault="00D908AA" w:rsidP="00D908AA">
      <w:pPr>
        <w:jc w:val="center"/>
        <w:rPr>
          <w:rFonts w:ascii="Eras Bold ITC" w:hAnsi="Eras Bold ITC"/>
          <w:b/>
          <w:color w:val="FF6A05"/>
          <w:sz w:val="72"/>
          <w:szCs w:val="72"/>
        </w:rPr>
      </w:pPr>
    </w:p>
    <w:p w:rsidR="00712F44" w:rsidRDefault="00712F44" w:rsidP="00D908AA">
      <w:pPr>
        <w:jc w:val="center"/>
        <w:rPr>
          <w:rFonts w:ascii="Eras Bold ITC" w:hAnsi="Eras Bold ITC"/>
          <w:color w:val="FF6A05"/>
          <w:sz w:val="40"/>
          <w:szCs w:val="40"/>
        </w:rPr>
      </w:pPr>
      <w:r>
        <w:rPr>
          <w:rFonts w:ascii="Eras Bold ITC" w:hAnsi="Eras Bold ITC"/>
          <w:b/>
          <w:color w:val="FF6A05"/>
          <w:sz w:val="112"/>
          <w:szCs w:val="112"/>
        </w:rPr>
        <w:t xml:space="preserve">PROJECTE CERTIFICACIÓ SGIQ </w:t>
      </w:r>
    </w:p>
    <w:p w:rsidR="00712F44" w:rsidRPr="00B03B69" w:rsidRDefault="00712F44" w:rsidP="00712F44">
      <w:pPr>
        <w:spacing w:after="0" w:line="240" w:lineRule="auto"/>
        <w:jc w:val="center"/>
        <w:rPr>
          <w:rFonts w:ascii="Eras Bold ITC" w:hAnsi="Eras Bold ITC"/>
          <w:color w:val="FF6A05"/>
          <w:sz w:val="14"/>
          <w:szCs w:val="14"/>
        </w:rPr>
      </w:pPr>
    </w:p>
    <w:p w:rsidR="00712F44" w:rsidRPr="002A6110" w:rsidRDefault="005426DB" w:rsidP="00712F44">
      <w:pPr>
        <w:spacing w:after="0" w:line="240" w:lineRule="auto"/>
        <w:jc w:val="center"/>
        <w:rPr>
          <w:rFonts w:ascii="Eras Bold ITC" w:hAnsi="Eras Bold ITC"/>
          <w:color w:val="FF6A05"/>
          <w:sz w:val="40"/>
          <w:szCs w:val="40"/>
        </w:rPr>
      </w:pPr>
      <w:r w:rsidRPr="005426DB">
        <w:rPr>
          <w:rFonts w:ascii="Eras Bold ITC" w:hAnsi="Eras Bold ITC"/>
          <w:color w:val="FF6A05"/>
          <w:sz w:val="40"/>
          <w:szCs w:val="40"/>
        </w:rPr>
        <w:t xml:space="preserve">ASPECTES CLAUS PER A LA IMPLEMENTACIÓ DEL </w:t>
      </w:r>
      <w:r w:rsidR="00D908AA">
        <w:rPr>
          <w:rFonts w:ascii="Eras Bold ITC" w:hAnsi="Eras Bold ITC"/>
          <w:color w:val="FF6A05"/>
          <w:sz w:val="40"/>
          <w:szCs w:val="40"/>
        </w:rPr>
        <w:t>SISTEMA DE GARANTIA INTERNA DE QUALITAT</w:t>
      </w:r>
      <w:r w:rsidR="00AD6827">
        <w:rPr>
          <w:rFonts w:ascii="Eras Bold ITC" w:hAnsi="Eras Bold ITC"/>
          <w:color w:val="FF6A05"/>
          <w:sz w:val="40"/>
          <w:szCs w:val="40"/>
        </w:rPr>
        <w:t xml:space="preserve"> DELS CENTRE DOCENTS</w:t>
      </w:r>
    </w:p>
    <w:p w:rsidR="00712F44" w:rsidRPr="005426DB" w:rsidRDefault="00712F44" w:rsidP="005426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2F44" w:rsidRPr="005426DB" w:rsidRDefault="00712F44" w:rsidP="005426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2F44" w:rsidRPr="001B2155" w:rsidRDefault="00712F44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2F44" w:rsidRDefault="00712F44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6DB" w:rsidRDefault="005426DB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6DB" w:rsidRDefault="005426DB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6DB" w:rsidRPr="001B2155" w:rsidRDefault="005426DB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2F44" w:rsidRDefault="00712F44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908AA" w:rsidRDefault="00D908AA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6DB" w:rsidRDefault="005426DB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908AA" w:rsidRDefault="00D908AA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908AA" w:rsidRDefault="00D908AA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908AA" w:rsidRDefault="00D908AA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6DB" w:rsidRDefault="005426DB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6DB" w:rsidRPr="001B2155" w:rsidRDefault="005426DB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2F44" w:rsidRPr="001B2155" w:rsidRDefault="00712F44" w:rsidP="00712F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2F44" w:rsidRPr="002D743E" w:rsidRDefault="00712F44" w:rsidP="00712F4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12F44" w:rsidRPr="002D743E" w:rsidRDefault="00712F44" w:rsidP="00712F44">
      <w:pPr>
        <w:spacing w:after="0" w:line="240" w:lineRule="auto"/>
        <w:jc w:val="right"/>
        <w:rPr>
          <w:rFonts w:ascii="Arial" w:eastAsia="Times New Roman" w:hAnsi="Arial" w:cs="Arial"/>
          <w:b/>
          <w:color w:val="007BC3"/>
          <w:sz w:val="24"/>
          <w:szCs w:val="24"/>
        </w:rPr>
      </w:pPr>
      <w:r w:rsidRPr="002D743E">
        <w:rPr>
          <w:rFonts w:ascii="Arial" w:eastAsia="Times New Roman" w:hAnsi="Arial" w:cs="Arial"/>
          <w:b/>
          <w:color w:val="007BC3"/>
          <w:sz w:val="24"/>
          <w:szCs w:val="24"/>
        </w:rPr>
        <w:t>Gabinet de Planificació, Avaluació i Qualitat (GPAQ)</w:t>
      </w:r>
    </w:p>
    <w:p w:rsidR="00712F44" w:rsidRPr="002D743E" w:rsidRDefault="00712F44" w:rsidP="00712F44">
      <w:pPr>
        <w:spacing w:before="60" w:after="0" w:line="240" w:lineRule="auto"/>
        <w:jc w:val="right"/>
        <w:rPr>
          <w:rFonts w:ascii="Arial" w:eastAsia="Times New Roman" w:hAnsi="Arial" w:cs="Arial"/>
          <w:b/>
          <w:color w:val="007BC3"/>
          <w:sz w:val="24"/>
          <w:szCs w:val="24"/>
        </w:rPr>
      </w:pPr>
      <w:r w:rsidRPr="002D743E">
        <w:rPr>
          <w:rFonts w:ascii="Arial" w:eastAsia="Times New Roman" w:hAnsi="Arial" w:cs="Arial"/>
          <w:b/>
          <w:color w:val="007BC3"/>
          <w:sz w:val="24"/>
          <w:szCs w:val="24"/>
        </w:rPr>
        <w:t xml:space="preserve">Equip de treball </w:t>
      </w:r>
      <w:r w:rsidRPr="002D743E">
        <w:rPr>
          <w:rFonts w:ascii="Arial" w:eastAsia="Times New Roman" w:hAnsi="Arial" w:cs="Arial"/>
          <w:b/>
          <w:i/>
          <w:color w:val="007BC3"/>
          <w:sz w:val="24"/>
          <w:szCs w:val="24"/>
        </w:rPr>
        <w:t>Seguiment i Acreditació de Titulacions (SAT)</w:t>
      </w:r>
    </w:p>
    <w:p w:rsidR="00712F44" w:rsidRPr="002D743E" w:rsidRDefault="00712F44" w:rsidP="00712F44">
      <w:pPr>
        <w:spacing w:before="60" w:after="0" w:line="240" w:lineRule="auto"/>
        <w:jc w:val="right"/>
        <w:rPr>
          <w:rFonts w:ascii="Arial" w:eastAsia="Times New Roman" w:hAnsi="Arial" w:cs="Arial"/>
          <w:color w:val="007BC3"/>
          <w:sz w:val="24"/>
          <w:szCs w:val="24"/>
        </w:rPr>
      </w:pPr>
      <w:r w:rsidRPr="002D743E">
        <w:rPr>
          <w:rFonts w:ascii="Arial" w:eastAsia="Times New Roman" w:hAnsi="Arial" w:cs="Arial"/>
          <w:color w:val="007BC3"/>
          <w:sz w:val="24"/>
          <w:szCs w:val="24"/>
        </w:rPr>
        <w:t xml:space="preserve">Versió </w:t>
      </w:r>
      <w:r w:rsidR="00AD6827">
        <w:rPr>
          <w:rFonts w:ascii="Arial" w:eastAsia="Times New Roman" w:hAnsi="Arial" w:cs="Arial"/>
          <w:color w:val="007BC3"/>
          <w:sz w:val="24"/>
          <w:szCs w:val="24"/>
        </w:rPr>
        <w:t>2</w:t>
      </w:r>
      <w:r w:rsidRPr="002D743E">
        <w:rPr>
          <w:rFonts w:ascii="Arial" w:eastAsia="Times New Roman" w:hAnsi="Arial" w:cs="Arial"/>
          <w:color w:val="007BC3"/>
          <w:sz w:val="24"/>
          <w:szCs w:val="24"/>
        </w:rPr>
        <w:t xml:space="preserve"> – </w:t>
      </w:r>
      <w:r w:rsidR="00B03B69">
        <w:rPr>
          <w:rFonts w:ascii="Arial" w:eastAsia="Times New Roman" w:hAnsi="Arial" w:cs="Arial"/>
          <w:color w:val="007BC3"/>
          <w:sz w:val="24"/>
          <w:szCs w:val="24"/>
        </w:rPr>
        <w:t xml:space="preserve">Febrer </w:t>
      </w:r>
      <w:r w:rsidRPr="002D743E">
        <w:rPr>
          <w:rFonts w:ascii="Arial" w:eastAsia="Times New Roman" w:hAnsi="Arial" w:cs="Arial"/>
          <w:color w:val="007BC3"/>
          <w:sz w:val="24"/>
          <w:szCs w:val="24"/>
        </w:rPr>
        <w:t>2019</w:t>
      </w:r>
    </w:p>
    <w:p w:rsidR="00394C16" w:rsidRPr="005426DB" w:rsidRDefault="00394C16" w:rsidP="005426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6DB" w:rsidRDefault="005426DB" w:rsidP="00B03B69">
      <w:pPr>
        <w:spacing w:after="0" w:line="240" w:lineRule="auto"/>
        <w:jc w:val="center"/>
        <w:rPr>
          <w:rFonts w:ascii="Arial" w:eastAsia="Times New Roman" w:hAnsi="Arial" w:cs="Arial"/>
          <w:b/>
          <w:color w:val="007BC3"/>
          <w:sz w:val="32"/>
          <w:szCs w:val="32"/>
          <w:lang w:eastAsia="es-ES"/>
        </w:rPr>
      </w:pPr>
      <w:bookmarkStart w:id="0" w:name="_GoBack"/>
      <w:bookmarkEnd w:id="0"/>
      <w:r w:rsidRPr="005426DB">
        <w:rPr>
          <w:rFonts w:ascii="Arial" w:eastAsia="Times New Roman" w:hAnsi="Arial" w:cs="Arial"/>
          <w:b/>
          <w:color w:val="007BC3"/>
          <w:sz w:val="32"/>
          <w:szCs w:val="32"/>
          <w:lang w:eastAsia="es-ES"/>
        </w:rPr>
        <w:lastRenderedPageBreak/>
        <w:t>ASPECTES CLAUS PER A LA IMPLEMENTACIÓ DEL SGIQ</w:t>
      </w:r>
    </w:p>
    <w:p w:rsidR="005426DB" w:rsidRDefault="005426DB" w:rsidP="00394C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D22B0" w:rsidRDefault="004D22B0" w:rsidP="008C0CA9">
      <w:pPr>
        <w:spacing w:after="0" w:line="240" w:lineRule="auto"/>
        <w:jc w:val="both"/>
        <w:rPr>
          <w:i/>
          <w:sz w:val="24"/>
          <w:szCs w:val="24"/>
        </w:rPr>
      </w:pPr>
      <w:r w:rsidRPr="00A52F3E">
        <w:rPr>
          <w:i/>
          <w:sz w:val="24"/>
          <w:szCs w:val="24"/>
        </w:rPr>
        <w:t xml:space="preserve">El procés d'avaluació </w:t>
      </w:r>
      <w:r w:rsidR="00B03B69">
        <w:rPr>
          <w:i/>
          <w:sz w:val="24"/>
          <w:szCs w:val="24"/>
        </w:rPr>
        <w:t xml:space="preserve">que certifica la implementació del SGIQ </w:t>
      </w:r>
      <w:r w:rsidRPr="00A52F3E">
        <w:rPr>
          <w:i/>
          <w:sz w:val="24"/>
          <w:szCs w:val="24"/>
        </w:rPr>
        <w:t xml:space="preserve">pretén analitzar el compliment dels estàndards i dimensions de la </w:t>
      </w:r>
      <w:r w:rsidR="00B03B69">
        <w:rPr>
          <w:i/>
          <w:sz w:val="24"/>
          <w:szCs w:val="24"/>
        </w:rPr>
        <w:t>“</w:t>
      </w:r>
      <w:r w:rsidRPr="00A52F3E">
        <w:rPr>
          <w:i/>
          <w:sz w:val="24"/>
          <w:szCs w:val="24"/>
        </w:rPr>
        <w:t>Guia de certificació</w:t>
      </w:r>
      <w:r w:rsidR="00B03B69">
        <w:rPr>
          <w:i/>
          <w:sz w:val="24"/>
          <w:szCs w:val="24"/>
        </w:rPr>
        <w:t xml:space="preserve"> d’AQU Catalunya”</w:t>
      </w:r>
      <w:r w:rsidRPr="00A52F3E">
        <w:rPr>
          <w:i/>
          <w:sz w:val="24"/>
          <w:szCs w:val="24"/>
        </w:rPr>
        <w:t xml:space="preserve"> a través dels processos del SGIQ. És important </w:t>
      </w:r>
      <w:r w:rsidR="00B03B69">
        <w:rPr>
          <w:i/>
          <w:sz w:val="24"/>
          <w:szCs w:val="24"/>
        </w:rPr>
        <w:t xml:space="preserve">que la institució i el centre docent </w:t>
      </w:r>
      <w:r w:rsidRPr="00A52F3E">
        <w:rPr>
          <w:i/>
          <w:sz w:val="24"/>
          <w:szCs w:val="24"/>
        </w:rPr>
        <w:t>dissenyin i implementin processos que responguin a la seva realitat</w:t>
      </w:r>
      <w:r w:rsidR="00B03B69">
        <w:rPr>
          <w:i/>
          <w:sz w:val="24"/>
          <w:szCs w:val="24"/>
        </w:rPr>
        <w:t xml:space="preserve"> amb l’objectiu de </w:t>
      </w:r>
      <w:r w:rsidRPr="00A52F3E">
        <w:rPr>
          <w:i/>
          <w:sz w:val="24"/>
          <w:szCs w:val="24"/>
        </w:rPr>
        <w:t xml:space="preserve">demostrar que </w:t>
      </w:r>
      <w:r w:rsidR="00B03B69">
        <w:rPr>
          <w:i/>
          <w:sz w:val="24"/>
          <w:szCs w:val="24"/>
        </w:rPr>
        <w:t xml:space="preserve">segueixen </w:t>
      </w:r>
      <w:r w:rsidRPr="00A52F3E">
        <w:rPr>
          <w:i/>
          <w:sz w:val="24"/>
          <w:szCs w:val="24"/>
        </w:rPr>
        <w:t xml:space="preserve">una cultura de </w:t>
      </w:r>
      <w:r w:rsidR="00B03B69">
        <w:rPr>
          <w:i/>
          <w:sz w:val="24"/>
          <w:szCs w:val="24"/>
        </w:rPr>
        <w:t>millora contí</w:t>
      </w:r>
      <w:r w:rsidRPr="00A52F3E">
        <w:rPr>
          <w:i/>
          <w:sz w:val="24"/>
          <w:szCs w:val="24"/>
        </w:rPr>
        <w:t>nua.</w:t>
      </w:r>
    </w:p>
    <w:p w:rsidR="00B03B69" w:rsidRDefault="00B03B69" w:rsidP="008C0CA9">
      <w:pPr>
        <w:spacing w:after="0" w:line="240" w:lineRule="auto"/>
        <w:jc w:val="both"/>
        <w:rPr>
          <w:i/>
          <w:sz w:val="24"/>
          <w:szCs w:val="24"/>
        </w:rPr>
      </w:pPr>
    </w:p>
    <w:p w:rsidR="00B458FD" w:rsidRPr="00A52F3E" w:rsidRDefault="00B458FD" w:rsidP="00B458FD">
      <w:pPr>
        <w:framePr w:hSpace="141" w:wrap="around" w:vAnchor="text" w:hAnchor="page" w:x="1372" w:y="127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Els aspectes claus que asseguren que el SGIQ està implementat són els següents:</w:t>
      </w:r>
    </w:p>
    <w:tbl>
      <w:tblPr>
        <w:tblpPr w:leftFromText="141" w:rightFromText="141" w:vertAnchor="text" w:horzAnchor="margin" w:tblpX="108" w:tblpY="819"/>
        <w:tblW w:w="935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B5393E" w:rsidRPr="00FB3997" w:rsidTr="00B5393E">
        <w:trPr>
          <w:trHeight w:val="446"/>
        </w:trPr>
        <w:tc>
          <w:tcPr>
            <w:tcW w:w="9356" w:type="dxa"/>
            <w:vAlign w:val="center"/>
          </w:tcPr>
          <w:p w:rsidR="00B5393E" w:rsidRPr="004D22B0" w:rsidRDefault="00B5393E" w:rsidP="00B5393E">
            <w:pPr>
              <w:numPr>
                <w:ilvl w:val="0"/>
                <w:numId w:val="14"/>
              </w:numPr>
              <w:tabs>
                <w:tab w:val="left" w:pos="284"/>
              </w:tabs>
              <w:spacing w:before="240" w:after="0" w:line="240" w:lineRule="auto"/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L</w:t>
            </w:r>
            <w:r w:rsidRPr="004D22B0">
              <w:rPr>
                <w:bCs/>
              </w:rPr>
              <w:t xml:space="preserve">a política i els objectius de qualitat del centre estan alineats amb els de </w:t>
            </w:r>
            <w:r>
              <w:rPr>
                <w:bCs/>
              </w:rPr>
              <w:t>la Universitat</w:t>
            </w:r>
          </w:p>
          <w:p w:rsidR="00B5393E" w:rsidRDefault="00B5393E" w:rsidP="00B5393E">
            <w:pPr>
              <w:tabs>
                <w:tab w:val="left" w:pos="284"/>
              </w:tabs>
              <w:spacing w:after="0" w:line="240" w:lineRule="auto"/>
              <w:jc w:val="both"/>
              <w:rPr>
                <w:color w:val="4F81BD" w:themeColor="accent1"/>
                <w:sz w:val="20"/>
                <w:szCs w:val="20"/>
              </w:rPr>
            </w:pPr>
          </w:p>
          <w:p w:rsidR="00B5393E" w:rsidRDefault="00B5393E" w:rsidP="00B5393E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  <w:r w:rsidRPr="004D22B0">
              <w:rPr>
                <w:color w:val="4F81BD" w:themeColor="accent1"/>
                <w:sz w:val="20"/>
                <w:szCs w:val="20"/>
              </w:rPr>
              <w:t xml:space="preserve">Es pretén fer una anàlisi de coherència i alineament de la política i dels objectius de qualitat del centre i de la </w:t>
            </w:r>
            <w:r>
              <w:rPr>
                <w:color w:val="4F81BD" w:themeColor="accent1"/>
                <w:sz w:val="20"/>
                <w:szCs w:val="20"/>
              </w:rPr>
              <w:t>Universitat</w:t>
            </w:r>
            <w:r w:rsidRPr="004D22B0">
              <w:rPr>
                <w:color w:val="4F81BD" w:themeColor="accent1"/>
                <w:sz w:val="20"/>
                <w:szCs w:val="20"/>
              </w:rPr>
              <w:t>. La política de qualitat mostrarà les intencions globals i l</w:t>
            </w:r>
            <w:r w:rsidR="00B458FD">
              <w:rPr>
                <w:color w:val="4F81BD" w:themeColor="accent1"/>
                <w:sz w:val="20"/>
                <w:szCs w:val="20"/>
              </w:rPr>
              <w:t>’</w:t>
            </w:r>
            <w:r w:rsidRPr="004D22B0">
              <w:rPr>
                <w:color w:val="4F81BD" w:themeColor="accent1"/>
                <w:sz w:val="20"/>
                <w:szCs w:val="20"/>
              </w:rPr>
              <w:t>orientació que adopta el centre en vers la qualitat. Els objectius de qualitat concreten la política de qualitat i han d'incloure al menys definicions d'accions, indicadors, responsables i terminis. El centre haurà de realitzar un seguiment continu dels objectius establerts.</w:t>
            </w:r>
          </w:p>
          <w:p w:rsidR="00B5393E" w:rsidRDefault="00B5393E" w:rsidP="00B5393E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</w:p>
          <w:p w:rsidR="00B5393E" w:rsidRDefault="00B5393E" w:rsidP="00B5393E">
            <w:pPr>
              <w:pStyle w:val="Pargrafdellista"/>
              <w:numPr>
                <w:ilvl w:val="0"/>
                <w:numId w:val="14"/>
              </w:numPr>
              <w:spacing w:after="0"/>
              <w:ind w:left="357" w:hanging="357"/>
            </w:pPr>
            <w:r w:rsidRPr="00D46743">
              <w:t>S’ha fet difusió de la política i els objectius de qualitat als grups d’interès</w:t>
            </w:r>
          </w:p>
          <w:p w:rsidR="00B03B69" w:rsidRPr="009855D6" w:rsidRDefault="00B03B69" w:rsidP="00B03B69">
            <w:pPr>
              <w:spacing w:after="0"/>
              <w:rPr>
                <w:sz w:val="20"/>
                <w:szCs w:val="20"/>
              </w:rPr>
            </w:pPr>
          </w:p>
          <w:p w:rsidR="00B63C93" w:rsidRDefault="00B63C93" w:rsidP="00B03B69">
            <w:pPr>
              <w:pStyle w:val="Pargrafdellista"/>
              <w:numPr>
                <w:ilvl w:val="0"/>
                <w:numId w:val="14"/>
              </w:numPr>
              <w:spacing w:after="0"/>
              <w:ind w:left="357" w:hanging="357"/>
            </w:pPr>
            <w:r w:rsidRPr="00860D51">
              <w:t xml:space="preserve">Existeix un òrgan col·legiat per fer el seguiment </w:t>
            </w:r>
            <w:r>
              <w:t xml:space="preserve">i revisió </w:t>
            </w:r>
            <w:r w:rsidRPr="00860D51">
              <w:t>del SGIQ amb representació dels grups interès</w:t>
            </w:r>
          </w:p>
          <w:p w:rsidR="00B03B69" w:rsidRPr="009855D6" w:rsidRDefault="00B03B69" w:rsidP="009855D6">
            <w:pPr>
              <w:spacing w:after="0"/>
              <w:rPr>
                <w:sz w:val="20"/>
                <w:szCs w:val="20"/>
              </w:rPr>
            </w:pPr>
          </w:p>
          <w:p w:rsidR="00B5393E" w:rsidRDefault="00B5393E" w:rsidP="009855D6">
            <w:pPr>
              <w:pStyle w:val="Pargrafdellista"/>
              <w:numPr>
                <w:ilvl w:val="0"/>
                <w:numId w:val="14"/>
              </w:numPr>
              <w:spacing w:after="0"/>
              <w:ind w:left="357" w:hanging="357"/>
            </w:pPr>
            <w:r w:rsidRPr="00187DD6">
              <w:t>El centre disposa d’un mapa de pro</w:t>
            </w:r>
            <w:r>
              <w:t>cessos i de processos implementats</w:t>
            </w:r>
          </w:p>
          <w:p w:rsidR="00B5393E" w:rsidRPr="00187DD6" w:rsidRDefault="00B5393E" w:rsidP="00B5393E">
            <w:pPr>
              <w:tabs>
                <w:tab w:val="left" w:pos="284"/>
              </w:tabs>
              <w:spacing w:before="240"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  <w:r w:rsidRPr="00187DD6">
              <w:rPr>
                <w:color w:val="4F81BD" w:themeColor="accent1"/>
                <w:sz w:val="20"/>
                <w:szCs w:val="20"/>
              </w:rPr>
              <w:t>Un aspecte rellevant és demostrar que els processos s'analitzen i es milloren</w:t>
            </w:r>
            <w:r>
              <w:rPr>
                <w:color w:val="4F81BD" w:themeColor="accent1"/>
                <w:sz w:val="20"/>
                <w:szCs w:val="20"/>
              </w:rPr>
              <w:t>.</w:t>
            </w:r>
          </w:p>
          <w:p w:rsidR="00B63C93" w:rsidRDefault="00B63C93" w:rsidP="00B63C93">
            <w:pPr>
              <w:numPr>
                <w:ilvl w:val="0"/>
                <w:numId w:val="14"/>
              </w:numPr>
              <w:tabs>
                <w:tab w:val="left" w:pos="284"/>
              </w:tabs>
              <w:spacing w:before="240" w:after="0" w:line="240" w:lineRule="auto"/>
              <w:jc w:val="both"/>
            </w:pPr>
            <w:r>
              <w:t>El centre està alineat amb els processos transversals de la Universitat</w:t>
            </w:r>
          </w:p>
          <w:p w:rsidR="00B63C93" w:rsidRDefault="00B63C93" w:rsidP="00B63C93">
            <w:pPr>
              <w:tabs>
                <w:tab w:val="left" w:pos="284"/>
              </w:tabs>
              <w:spacing w:before="240" w:after="0" w:line="240" w:lineRule="auto"/>
              <w:ind w:left="284"/>
              <w:jc w:val="both"/>
            </w:pPr>
            <w:r w:rsidRPr="00187DD6">
              <w:rPr>
                <w:color w:val="4F81BD" w:themeColor="accent1"/>
                <w:sz w:val="20"/>
                <w:szCs w:val="20"/>
              </w:rPr>
              <w:t>Recollida de dades del procés transversal per al centre i utilització d'aquestes per a l'anàlisi i mil</w:t>
            </w:r>
            <w:r w:rsidR="009855D6">
              <w:rPr>
                <w:color w:val="4F81BD" w:themeColor="accent1"/>
                <w:sz w:val="20"/>
                <w:szCs w:val="20"/>
              </w:rPr>
              <w:t>lora.</w:t>
            </w:r>
          </w:p>
          <w:p w:rsidR="00B63C93" w:rsidRDefault="00B63C93" w:rsidP="00B63C93">
            <w:pPr>
              <w:numPr>
                <w:ilvl w:val="0"/>
                <w:numId w:val="14"/>
              </w:numPr>
              <w:tabs>
                <w:tab w:val="left" w:pos="284"/>
              </w:tabs>
              <w:spacing w:before="240" w:after="0" w:line="240" w:lineRule="auto"/>
              <w:ind w:left="284" w:hanging="284"/>
              <w:jc w:val="both"/>
            </w:pPr>
            <w:r>
              <w:t>Per a cada procés, s’ha identificat els grups d’interès</w:t>
            </w:r>
          </w:p>
          <w:p w:rsidR="00B5393E" w:rsidRPr="009855D6" w:rsidRDefault="00B5393E" w:rsidP="009855D6">
            <w:pPr>
              <w:spacing w:after="0"/>
              <w:rPr>
                <w:sz w:val="20"/>
                <w:szCs w:val="20"/>
              </w:rPr>
            </w:pPr>
          </w:p>
          <w:p w:rsidR="00B5393E" w:rsidRPr="00860D51" w:rsidRDefault="00B5393E" w:rsidP="00B5393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</w:pPr>
            <w:r w:rsidRPr="00860D51">
              <w:t>Cada procés té assignat un únic responsable</w:t>
            </w:r>
          </w:p>
          <w:p w:rsidR="00B5393E" w:rsidRPr="00C86877" w:rsidRDefault="00B5393E" w:rsidP="00B5393E">
            <w:pPr>
              <w:tabs>
                <w:tab w:val="left" w:pos="284"/>
              </w:tabs>
              <w:spacing w:before="240"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  <w:r w:rsidRPr="00C86877">
              <w:rPr>
                <w:color w:val="4F81BD" w:themeColor="accent1"/>
                <w:sz w:val="20"/>
                <w:szCs w:val="20"/>
              </w:rPr>
              <w:t>El responsable ha de vetllar pels resultats del procés i, per tant, ha de tenir capacitat de decisió.</w:t>
            </w:r>
            <w:r>
              <w:rPr>
                <w:color w:val="4F81BD" w:themeColor="accent1"/>
                <w:sz w:val="20"/>
                <w:szCs w:val="20"/>
              </w:rPr>
              <w:t xml:space="preserve"> No obstant això, e</w:t>
            </w:r>
            <w:r w:rsidRPr="00C86877">
              <w:rPr>
                <w:color w:val="4F81BD" w:themeColor="accent1"/>
                <w:sz w:val="20"/>
                <w:szCs w:val="20"/>
              </w:rPr>
              <w:t>n moltes ocasions poden haver responsables per a etapes concretes d'aquell procés</w:t>
            </w:r>
            <w:r w:rsidR="009855D6">
              <w:rPr>
                <w:color w:val="4F81BD" w:themeColor="accent1"/>
                <w:sz w:val="20"/>
                <w:szCs w:val="20"/>
              </w:rPr>
              <w:t xml:space="preserve"> (cadena de responsabilitats).</w:t>
            </w:r>
          </w:p>
          <w:p w:rsidR="00B5393E" w:rsidRDefault="00B5393E" w:rsidP="00B5393E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</w:p>
          <w:p w:rsidR="00B63C93" w:rsidRPr="00860D51" w:rsidRDefault="00B63C93" w:rsidP="00B63C93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t>Cada evidència té assi</w:t>
            </w:r>
            <w:r>
              <w:t>gnat un responsable de custòdia</w:t>
            </w:r>
          </w:p>
          <w:p w:rsidR="00B63C93" w:rsidRDefault="00B63C93" w:rsidP="00B63C93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</w:p>
          <w:p w:rsidR="00B63C93" w:rsidRDefault="00B63C93" w:rsidP="00B63C93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  <w:r w:rsidRPr="00851B92">
              <w:rPr>
                <w:color w:val="4F81BD" w:themeColor="accent1"/>
                <w:sz w:val="20"/>
                <w:szCs w:val="20"/>
              </w:rPr>
              <w:t>Es pot treballar amb un sistema de carpetes digitals (per exemple, office) o amb</w:t>
            </w:r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851B92">
              <w:rPr>
                <w:color w:val="4F81BD" w:themeColor="accent1"/>
                <w:sz w:val="20"/>
                <w:szCs w:val="20"/>
              </w:rPr>
              <w:t>una plataforma informàtica (gestor documental)</w:t>
            </w:r>
            <w:r w:rsidR="009855D6">
              <w:rPr>
                <w:color w:val="4F81BD" w:themeColor="accent1"/>
                <w:sz w:val="20"/>
                <w:szCs w:val="20"/>
              </w:rPr>
              <w:t>.</w:t>
            </w:r>
          </w:p>
          <w:p w:rsidR="00B63C93" w:rsidRPr="00B63C93" w:rsidRDefault="00B63C93" w:rsidP="00B63C93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</w:p>
          <w:p w:rsidR="00B63C93" w:rsidRDefault="00B63C93" w:rsidP="009855D6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t>S’han identificat els indicadors per mesurar l’assoliment dels objectius de qualitat</w:t>
            </w:r>
            <w:r>
              <w:t xml:space="preserve"> i dels processos</w:t>
            </w:r>
          </w:p>
          <w:p w:rsidR="00B63C93" w:rsidRPr="00851B92" w:rsidRDefault="00B63C93" w:rsidP="00B63C93">
            <w:pPr>
              <w:tabs>
                <w:tab w:val="left" w:pos="284"/>
              </w:tabs>
              <w:spacing w:before="240"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  <w:r w:rsidRPr="00851B92">
              <w:rPr>
                <w:color w:val="4F81BD" w:themeColor="accent1"/>
                <w:sz w:val="20"/>
                <w:szCs w:val="20"/>
              </w:rPr>
              <w:t>Existeixen indicadors dels processos i dels objectius de qualitat.</w:t>
            </w:r>
            <w:r>
              <w:rPr>
                <w:color w:val="4F81BD" w:themeColor="accent1"/>
                <w:sz w:val="20"/>
                <w:szCs w:val="20"/>
              </w:rPr>
              <w:t xml:space="preserve"> S’han d’establir valors </w:t>
            </w:r>
            <w:r w:rsidRPr="00851B92">
              <w:rPr>
                <w:color w:val="4F81BD" w:themeColor="accent1"/>
                <w:sz w:val="20"/>
                <w:szCs w:val="20"/>
              </w:rPr>
              <w:t>"objectiu" per aquests.</w:t>
            </w:r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851B92">
              <w:rPr>
                <w:color w:val="4F81BD" w:themeColor="accent1"/>
                <w:sz w:val="20"/>
                <w:szCs w:val="20"/>
              </w:rPr>
              <w:t>Es farà una valoració de "suficient", si el centre disposa d'indicadors i els mesura.</w:t>
            </w:r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851B92">
              <w:rPr>
                <w:color w:val="4F81BD" w:themeColor="accent1"/>
                <w:sz w:val="20"/>
                <w:szCs w:val="20"/>
              </w:rPr>
              <w:t>Es farà una valoració de "satisfactori", si el centre disposa d'indicadors, els mesura i estableix un valor objectiu a assolir.</w:t>
            </w:r>
          </w:p>
          <w:p w:rsidR="00B5393E" w:rsidRPr="00FB3997" w:rsidRDefault="00B5393E" w:rsidP="00AE14AC">
            <w:pPr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B5393E" w:rsidRPr="00D03D87" w:rsidTr="00B5393E">
        <w:trPr>
          <w:trHeight w:val="446"/>
        </w:trPr>
        <w:tc>
          <w:tcPr>
            <w:tcW w:w="9356" w:type="dxa"/>
            <w:vAlign w:val="center"/>
          </w:tcPr>
          <w:p w:rsidR="00B5393E" w:rsidRDefault="00B5393E" w:rsidP="00B5393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>
              <w:lastRenderedPageBreak/>
              <w:t>S’ha implementat un sistema de recollida i de feedback d’opinions, queixes, suggeriments, etc. dels grups d’interès</w:t>
            </w:r>
          </w:p>
          <w:p w:rsidR="00B5393E" w:rsidRPr="00FB3997" w:rsidRDefault="00B5393E" w:rsidP="00B5393E">
            <w:pPr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B5393E" w:rsidRPr="00D03D87" w:rsidTr="00B5393E">
        <w:trPr>
          <w:trHeight w:val="446"/>
        </w:trPr>
        <w:tc>
          <w:tcPr>
            <w:tcW w:w="9356" w:type="dxa"/>
            <w:vAlign w:val="center"/>
          </w:tcPr>
          <w:p w:rsidR="004D6B1B" w:rsidRDefault="004D6B1B" w:rsidP="00AE14A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>
              <w:t>El Pla de Millora del SGIQ està revisat i actualitzat</w:t>
            </w:r>
          </w:p>
          <w:p w:rsidR="004D6B1B" w:rsidRDefault="004D6B1B" w:rsidP="004D6B1B">
            <w:pPr>
              <w:tabs>
                <w:tab w:val="left" w:pos="284"/>
              </w:tabs>
              <w:spacing w:after="0" w:line="240" w:lineRule="auto"/>
              <w:jc w:val="both"/>
            </w:pPr>
          </w:p>
          <w:p w:rsidR="00AE14AC" w:rsidRDefault="00AE14AC" w:rsidP="00AE14A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t>Per a la rendició de comptes als grups d’interès, s’ha identificat la informació que s’ofereix i els canals establerts</w:t>
            </w:r>
            <w:r>
              <w:t xml:space="preserve"> per a la seva participació</w:t>
            </w:r>
          </w:p>
          <w:p w:rsidR="00AE14AC" w:rsidRDefault="00AE14AC" w:rsidP="00AE14AC">
            <w:pPr>
              <w:tabs>
                <w:tab w:val="left" w:pos="284"/>
              </w:tabs>
              <w:spacing w:after="0" w:line="240" w:lineRule="auto"/>
              <w:jc w:val="both"/>
            </w:pPr>
          </w:p>
          <w:p w:rsidR="00B5393E" w:rsidRPr="00FB6A71" w:rsidRDefault="00B5393E" w:rsidP="00B5393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t xml:space="preserve">S’ha especificat com es revisa </w:t>
            </w:r>
            <w:r>
              <w:t>i es millora el SGIQ</w:t>
            </w:r>
          </w:p>
          <w:p w:rsidR="00B5393E" w:rsidRPr="00D46743" w:rsidRDefault="00B5393E" w:rsidP="00B5393E">
            <w:pPr>
              <w:tabs>
                <w:tab w:val="left" w:pos="284"/>
              </w:tabs>
              <w:spacing w:before="240"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  <w:r w:rsidRPr="00D46743">
              <w:rPr>
                <w:color w:val="4F81BD" w:themeColor="accent1"/>
                <w:sz w:val="20"/>
                <w:szCs w:val="20"/>
              </w:rPr>
              <w:t>A més de la revisió dels processos, s'han de revisar els resultats dels processos i la seva eficàcia, així com la política i el compliment dels objectius.</w:t>
            </w:r>
          </w:p>
          <w:p w:rsidR="00B5393E" w:rsidRPr="00D46743" w:rsidRDefault="00B5393E" w:rsidP="00B5393E">
            <w:pPr>
              <w:tabs>
                <w:tab w:val="left" w:pos="284"/>
              </w:tabs>
              <w:spacing w:before="240"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  <w:r w:rsidRPr="00D46743">
              <w:rPr>
                <w:color w:val="4F81BD" w:themeColor="accent1"/>
                <w:sz w:val="20"/>
                <w:szCs w:val="20"/>
              </w:rPr>
              <w:t>Es pretén tenir una visió de conjunt: eficàcia dels resultats de la revisió dels processos, política i objectius, i les decisions que es prenen perquè el SGIQ funcioni.</w:t>
            </w:r>
          </w:p>
          <w:p w:rsidR="00B5393E" w:rsidRPr="00D46743" w:rsidRDefault="00B5393E" w:rsidP="00B5393E">
            <w:pPr>
              <w:tabs>
                <w:tab w:val="left" w:pos="284"/>
              </w:tabs>
              <w:spacing w:before="240" w:after="0" w:line="240" w:lineRule="auto"/>
              <w:ind w:left="284"/>
              <w:jc w:val="both"/>
              <w:rPr>
                <w:color w:val="4F81BD" w:themeColor="accent1"/>
                <w:sz w:val="20"/>
                <w:szCs w:val="20"/>
              </w:rPr>
            </w:pPr>
            <w:r w:rsidRPr="00D46743">
              <w:rPr>
                <w:color w:val="4F81BD" w:themeColor="accent1"/>
                <w:sz w:val="20"/>
                <w:szCs w:val="20"/>
              </w:rPr>
              <w:t>La revisió del SGIQ permet garantir els resultats de qualitat del moment actual i del futur.</w:t>
            </w:r>
          </w:p>
          <w:p w:rsidR="00B5393E" w:rsidRPr="00FB3997" w:rsidRDefault="00B5393E" w:rsidP="00B5393E">
            <w:pPr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B5393E" w:rsidRPr="00D03D87" w:rsidTr="00B5393E">
        <w:trPr>
          <w:trHeight w:val="446"/>
        </w:trPr>
        <w:tc>
          <w:tcPr>
            <w:tcW w:w="9356" w:type="dxa"/>
            <w:vAlign w:val="center"/>
          </w:tcPr>
          <w:p w:rsidR="00AE14AC" w:rsidRDefault="00AE14AC" w:rsidP="00AE14A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</w:pPr>
            <w:r w:rsidRPr="00860D51">
              <w:t>La documentació del SGIQ està revisada</w:t>
            </w:r>
            <w:r w:rsidR="009855D6">
              <w:t xml:space="preserve">, </w:t>
            </w:r>
            <w:r w:rsidRPr="00860D51">
              <w:t>actualitzada</w:t>
            </w:r>
            <w:r w:rsidR="009855D6">
              <w:t xml:space="preserve"> i és fàcilment accessible</w:t>
            </w:r>
          </w:p>
          <w:p w:rsidR="00AE14AC" w:rsidRPr="00FB3997" w:rsidRDefault="00AE14AC" w:rsidP="00B5393E">
            <w:pPr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5426DB" w:rsidRDefault="005426DB" w:rsidP="001D25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426DB" w:rsidSect="000A36EA">
      <w:headerReference w:type="even" r:id="rId8"/>
      <w:footerReference w:type="default" r:id="rId9"/>
      <w:headerReference w:type="first" r:id="rId10"/>
      <w:pgSz w:w="11906" w:h="16838"/>
      <w:pgMar w:top="1440" w:right="1134" w:bottom="1440" w:left="1418" w:header="709" w:footer="709" w:gutter="0"/>
      <w:pgBorders w:display="firstPage" w:offsetFrom="page">
        <w:top w:val="single" w:sz="4" w:space="24" w:color="007BC3"/>
        <w:left w:val="single" w:sz="4" w:space="24" w:color="007BC3"/>
        <w:bottom w:val="single" w:sz="4" w:space="24" w:color="007BC3"/>
        <w:right w:val="single" w:sz="4" w:space="24" w:color="007BC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C8" w:rsidRDefault="00C944C8" w:rsidP="00C944C8">
      <w:pPr>
        <w:spacing w:after="0" w:line="240" w:lineRule="auto"/>
      </w:pPr>
      <w:r>
        <w:separator/>
      </w:r>
    </w:p>
  </w:endnote>
  <w:endnote w:type="continuationSeparator" w:id="0">
    <w:p w:rsidR="00C944C8" w:rsidRDefault="00C944C8" w:rsidP="00C9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321"/>
    </w:tblGrid>
    <w:tr w:rsidR="000342A9" w:rsidRPr="001B2155" w:rsidTr="00504D62">
      <w:tc>
        <w:tcPr>
          <w:tcW w:w="4247" w:type="dxa"/>
        </w:tcPr>
        <w:p w:rsidR="000342A9" w:rsidRPr="001B2155" w:rsidRDefault="000342A9" w:rsidP="000342A9">
          <w:pPr>
            <w:pStyle w:val="Peu"/>
            <w:rPr>
              <w:rFonts w:ascii="Arial" w:hAnsi="Arial" w:cs="Arial"/>
              <w:sz w:val="16"/>
              <w:szCs w:val="16"/>
            </w:rPr>
          </w:pPr>
          <w:r w:rsidRPr="001B2155">
            <w:rPr>
              <w:rFonts w:ascii="Arial" w:hAnsi="Arial" w:cs="Arial"/>
              <w:sz w:val="16"/>
              <w:szCs w:val="16"/>
            </w:rPr>
            <w:t>GPAQ</w:t>
          </w:r>
          <w:r>
            <w:rPr>
              <w:rFonts w:ascii="Arial" w:hAnsi="Arial" w:cs="Arial"/>
              <w:sz w:val="16"/>
              <w:szCs w:val="16"/>
            </w:rPr>
            <w:t>_</w:t>
          </w:r>
          <w:r w:rsidRPr="001B2155">
            <w:rPr>
              <w:rFonts w:ascii="Arial" w:hAnsi="Arial" w:cs="Arial"/>
              <w:sz w:val="16"/>
              <w:szCs w:val="16"/>
            </w:rPr>
            <w:t>Equip de treball SAT</w:t>
          </w:r>
        </w:p>
      </w:tc>
      <w:tc>
        <w:tcPr>
          <w:tcW w:w="4321" w:type="dxa"/>
        </w:tcPr>
        <w:p w:rsidR="000342A9" w:rsidRPr="001B2155" w:rsidRDefault="000342A9" w:rsidP="000342A9">
          <w:pPr>
            <w:pStyle w:val="Peu"/>
            <w:jc w:val="right"/>
            <w:rPr>
              <w:rFonts w:ascii="Arial" w:hAnsi="Arial" w:cs="Arial"/>
              <w:sz w:val="16"/>
              <w:szCs w:val="16"/>
            </w:rPr>
          </w:pPr>
          <w:r w:rsidRPr="001B2155">
            <w:rPr>
              <w:rFonts w:ascii="Arial" w:hAnsi="Arial" w:cs="Arial"/>
              <w:sz w:val="16"/>
              <w:szCs w:val="16"/>
            </w:rPr>
            <w:fldChar w:fldCharType="begin"/>
          </w:r>
          <w:r w:rsidRPr="001B2155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1B2155">
            <w:rPr>
              <w:rFonts w:ascii="Arial" w:hAnsi="Arial" w:cs="Arial"/>
              <w:sz w:val="16"/>
              <w:szCs w:val="16"/>
            </w:rPr>
            <w:fldChar w:fldCharType="separate"/>
          </w:r>
          <w:r w:rsidR="0004791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1B2155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944C8" w:rsidRPr="000342A9" w:rsidRDefault="00C944C8" w:rsidP="000342A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C8" w:rsidRDefault="00C944C8" w:rsidP="00C944C8">
      <w:pPr>
        <w:spacing w:after="0" w:line="240" w:lineRule="auto"/>
      </w:pPr>
      <w:r>
        <w:separator/>
      </w:r>
    </w:p>
  </w:footnote>
  <w:footnote w:type="continuationSeparator" w:id="0">
    <w:p w:rsidR="00C944C8" w:rsidRDefault="00C944C8" w:rsidP="00C9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AA" w:rsidRDefault="0004791A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59891" o:spid="_x0000_s2050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GPA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AA" w:rsidRDefault="0004791A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59890" o:spid="_x0000_s2049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GPA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64"/>
    <w:multiLevelType w:val="hybridMultilevel"/>
    <w:tmpl w:val="9A5A0E8A"/>
    <w:lvl w:ilvl="0" w:tplc="6D500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EEE"/>
    <w:multiLevelType w:val="hybridMultilevel"/>
    <w:tmpl w:val="9FF04AD8"/>
    <w:lvl w:ilvl="0" w:tplc="A20651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61F"/>
    <w:multiLevelType w:val="hybridMultilevel"/>
    <w:tmpl w:val="AC18A286"/>
    <w:lvl w:ilvl="0" w:tplc="B48ABBF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u w:color="D07A0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34A6A"/>
    <w:multiLevelType w:val="hybridMultilevel"/>
    <w:tmpl w:val="2D162B6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294"/>
    <w:multiLevelType w:val="hybridMultilevel"/>
    <w:tmpl w:val="C932FD6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2515A"/>
    <w:multiLevelType w:val="hybridMultilevel"/>
    <w:tmpl w:val="BC86D81E"/>
    <w:lvl w:ilvl="0" w:tplc="F21E0404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814D4"/>
    <w:multiLevelType w:val="hybridMultilevel"/>
    <w:tmpl w:val="FD4E5116"/>
    <w:lvl w:ilvl="0" w:tplc="9C60A8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61565"/>
    <w:multiLevelType w:val="hybridMultilevel"/>
    <w:tmpl w:val="D60C1EDA"/>
    <w:lvl w:ilvl="0" w:tplc="1FDE12C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4D72"/>
        <w:u w:color="D07A02"/>
      </w:rPr>
    </w:lvl>
    <w:lvl w:ilvl="1" w:tplc="1DA822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365F91" w:themeColor="accent1" w:themeShade="BF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3986"/>
    <w:multiLevelType w:val="hybridMultilevel"/>
    <w:tmpl w:val="02BE965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170E8"/>
    <w:multiLevelType w:val="hybridMultilevel"/>
    <w:tmpl w:val="5E2ADE2A"/>
    <w:lvl w:ilvl="0" w:tplc="1DA8222A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  <w:color w:val="365F91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6B2E74"/>
    <w:multiLevelType w:val="hybridMultilevel"/>
    <w:tmpl w:val="ACD040F4"/>
    <w:lvl w:ilvl="0" w:tplc="437E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F6131"/>
    <w:multiLevelType w:val="hybridMultilevel"/>
    <w:tmpl w:val="D422A2A8"/>
    <w:lvl w:ilvl="0" w:tplc="1FDE12C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4D72"/>
        <w:u w:color="D07A02"/>
      </w:rPr>
    </w:lvl>
    <w:lvl w:ilvl="1" w:tplc="950A220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30DE"/>
    <w:multiLevelType w:val="hybridMultilevel"/>
    <w:tmpl w:val="E8B4EE50"/>
    <w:lvl w:ilvl="0" w:tplc="1FDE12C0">
      <w:start w:val="1"/>
      <w:numFmt w:val="bullet"/>
      <w:lvlText w:val=""/>
      <w:lvlJc w:val="left"/>
      <w:pPr>
        <w:ind w:left="-984" w:hanging="360"/>
      </w:pPr>
      <w:rPr>
        <w:rFonts w:ascii="Wingdings" w:hAnsi="Wingdings" w:hint="default"/>
        <w:color w:val="004D72"/>
        <w:u w:color="D07A02"/>
      </w:rPr>
    </w:lvl>
    <w:lvl w:ilvl="1" w:tplc="0403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3" w15:restartNumberingAfterBreak="0">
    <w:nsid w:val="79557D67"/>
    <w:multiLevelType w:val="hybridMultilevel"/>
    <w:tmpl w:val="7BD05760"/>
    <w:lvl w:ilvl="0" w:tplc="0E2889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6F"/>
    <w:rsid w:val="00006F33"/>
    <w:rsid w:val="000342A9"/>
    <w:rsid w:val="00042F92"/>
    <w:rsid w:val="00043B95"/>
    <w:rsid w:val="0004791A"/>
    <w:rsid w:val="00071408"/>
    <w:rsid w:val="000A36EA"/>
    <w:rsid w:val="000A3D07"/>
    <w:rsid w:val="000C72DC"/>
    <w:rsid w:val="000F3D69"/>
    <w:rsid w:val="00120DEF"/>
    <w:rsid w:val="00140FB5"/>
    <w:rsid w:val="00151C25"/>
    <w:rsid w:val="00155242"/>
    <w:rsid w:val="00165975"/>
    <w:rsid w:val="00187DD6"/>
    <w:rsid w:val="0019115D"/>
    <w:rsid w:val="00193619"/>
    <w:rsid w:val="001B3835"/>
    <w:rsid w:val="001B6A61"/>
    <w:rsid w:val="001C172E"/>
    <w:rsid w:val="001D2538"/>
    <w:rsid w:val="00221839"/>
    <w:rsid w:val="00240E5F"/>
    <w:rsid w:val="00242055"/>
    <w:rsid w:val="00264738"/>
    <w:rsid w:val="00271289"/>
    <w:rsid w:val="00271F5B"/>
    <w:rsid w:val="00276F68"/>
    <w:rsid w:val="002B044C"/>
    <w:rsid w:val="002B3971"/>
    <w:rsid w:val="002C57C5"/>
    <w:rsid w:val="002D3DC1"/>
    <w:rsid w:val="002D7295"/>
    <w:rsid w:val="002F2EAC"/>
    <w:rsid w:val="00326E5E"/>
    <w:rsid w:val="00354B9A"/>
    <w:rsid w:val="00357907"/>
    <w:rsid w:val="00364AC7"/>
    <w:rsid w:val="00394C16"/>
    <w:rsid w:val="00397754"/>
    <w:rsid w:val="003A1F15"/>
    <w:rsid w:val="00470B6A"/>
    <w:rsid w:val="00482287"/>
    <w:rsid w:val="00484F44"/>
    <w:rsid w:val="004963F4"/>
    <w:rsid w:val="004B6DD5"/>
    <w:rsid w:val="004C1768"/>
    <w:rsid w:val="004D22B0"/>
    <w:rsid w:val="004D4085"/>
    <w:rsid w:val="004D6B1B"/>
    <w:rsid w:val="004E0E3F"/>
    <w:rsid w:val="005426DB"/>
    <w:rsid w:val="00547CC7"/>
    <w:rsid w:val="00584636"/>
    <w:rsid w:val="005F6248"/>
    <w:rsid w:val="00615185"/>
    <w:rsid w:val="00634110"/>
    <w:rsid w:val="00681708"/>
    <w:rsid w:val="006902F5"/>
    <w:rsid w:val="006C100B"/>
    <w:rsid w:val="006D3A38"/>
    <w:rsid w:val="006E6899"/>
    <w:rsid w:val="00703CFF"/>
    <w:rsid w:val="00711DA1"/>
    <w:rsid w:val="00712F44"/>
    <w:rsid w:val="00716A97"/>
    <w:rsid w:val="00723D34"/>
    <w:rsid w:val="0076347B"/>
    <w:rsid w:val="007B3C47"/>
    <w:rsid w:val="007D1A6D"/>
    <w:rsid w:val="00811FCB"/>
    <w:rsid w:val="008247BD"/>
    <w:rsid w:val="008309F2"/>
    <w:rsid w:val="0083404E"/>
    <w:rsid w:val="00844E91"/>
    <w:rsid w:val="0085147A"/>
    <w:rsid w:val="00851B92"/>
    <w:rsid w:val="00857775"/>
    <w:rsid w:val="00862CDC"/>
    <w:rsid w:val="00864840"/>
    <w:rsid w:val="00865466"/>
    <w:rsid w:val="008A5963"/>
    <w:rsid w:val="008C0CA9"/>
    <w:rsid w:val="00912568"/>
    <w:rsid w:val="00960C9F"/>
    <w:rsid w:val="00971E52"/>
    <w:rsid w:val="009855D6"/>
    <w:rsid w:val="00A05574"/>
    <w:rsid w:val="00A24712"/>
    <w:rsid w:val="00A50F6F"/>
    <w:rsid w:val="00A52F3E"/>
    <w:rsid w:val="00A657E3"/>
    <w:rsid w:val="00A75150"/>
    <w:rsid w:val="00A86E17"/>
    <w:rsid w:val="00A87921"/>
    <w:rsid w:val="00A953E6"/>
    <w:rsid w:val="00AD2C3D"/>
    <w:rsid w:val="00AD6827"/>
    <w:rsid w:val="00AE14AC"/>
    <w:rsid w:val="00AE7523"/>
    <w:rsid w:val="00B03B69"/>
    <w:rsid w:val="00B23219"/>
    <w:rsid w:val="00B32B4D"/>
    <w:rsid w:val="00B458FD"/>
    <w:rsid w:val="00B51CB4"/>
    <w:rsid w:val="00B52768"/>
    <w:rsid w:val="00B5393E"/>
    <w:rsid w:val="00B63C93"/>
    <w:rsid w:val="00B73B3E"/>
    <w:rsid w:val="00B74760"/>
    <w:rsid w:val="00B82366"/>
    <w:rsid w:val="00BA1D6B"/>
    <w:rsid w:val="00BB1E21"/>
    <w:rsid w:val="00C33255"/>
    <w:rsid w:val="00C36150"/>
    <w:rsid w:val="00C56E0B"/>
    <w:rsid w:val="00C66DFF"/>
    <w:rsid w:val="00C86877"/>
    <w:rsid w:val="00C91C62"/>
    <w:rsid w:val="00C944C8"/>
    <w:rsid w:val="00CC798E"/>
    <w:rsid w:val="00CD211C"/>
    <w:rsid w:val="00CF315A"/>
    <w:rsid w:val="00D46433"/>
    <w:rsid w:val="00D46743"/>
    <w:rsid w:val="00D70A72"/>
    <w:rsid w:val="00D74422"/>
    <w:rsid w:val="00D908AA"/>
    <w:rsid w:val="00DC5216"/>
    <w:rsid w:val="00E133E4"/>
    <w:rsid w:val="00E16A8F"/>
    <w:rsid w:val="00E339D8"/>
    <w:rsid w:val="00E33DBE"/>
    <w:rsid w:val="00E52487"/>
    <w:rsid w:val="00E61B5B"/>
    <w:rsid w:val="00EA6445"/>
    <w:rsid w:val="00EB7386"/>
    <w:rsid w:val="00ED7D90"/>
    <w:rsid w:val="00EE1E94"/>
    <w:rsid w:val="00EE4DC7"/>
    <w:rsid w:val="00F12603"/>
    <w:rsid w:val="00F12658"/>
    <w:rsid w:val="00F251FF"/>
    <w:rsid w:val="00F4735D"/>
    <w:rsid w:val="00F84C8B"/>
    <w:rsid w:val="00FB2A5E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804057"/>
  <w15:docId w15:val="{C10BD0B4-2518-4919-9852-283CEFB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1E9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64AC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94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944C8"/>
  </w:style>
  <w:style w:type="paragraph" w:styleId="Peu">
    <w:name w:val="footer"/>
    <w:basedOn w:val="Normal"/>
    <w:link w:val="PeuCar"/>
    <w:uiPriority w:val="99"/>
    <w:unhideWhenUsed/>
    <w:rsid w:val="00C94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44C8"/>
  </w:style>
  <w:style w:type="table" w:styleId="Taulaambquadrcula">
    <w:name w:val="Table Grid"/>
    <w:basedOn w:val="Taulanormal"/>
    <w:uiPriority w:val="59"/>
    <w:rsid w:val="00C9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264738"/>
    <w:rPr>
      <w:color w:val="0000FF" w:themeColor="hyperlink"/>
      <w:u w:val="single"/>
    </w:rPr>
  </w:style>
  <w:style w:type="paragraph" w:customStyle="1" w:styleId="Default">
    <w:name w:val="Default"/>
    <w:rsid w:val="00394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D2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768B-489E-4F01-8F56-FA4C8D06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Esther Sans</cp:lastModifiedBy>
  <cp:revision>2</cp:revision>
  <dcterms:created xsi:type="dcterms:W3CDTF">2021-10-14T12:31:00Z</dcterms:created>
  <dcterms:modified xsi:type="dcterms:W3CDTF">2021-10-14T12:31:00Z</dcterms:modified>
</cp:coreProperties>
</file>