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B7" w:rsidRPr="007350B7" w:rsidRDefault="007350B7" w:rsidP="007350B7">
      <w:pPr>
        <w:pStyle w:val="Textsenseformat"/>
        <w:rPr>
          <w:rFonts w:ascii="Arial" w:hAnsi="Arial" w:cs="Arial"/>
          <w:b/>
          <w:sz w:val="22"/>
          <w:szCs w:val="22"/>
          <w:lang w:val="ca-ES"/>
        </w:rPr>
      </w:pPr>
      <w:bookmarkStart w:id="0" w:name="_GoBack"/>
      <w:bookmarkEnd w:id="0"/>
      <w:r w:rsidRPr="007350B7">
        <w:rPr>
          <w:rFonts w:ascii="Arial" w:hAnsi="Arial" w:cs="Arial"/>
          <w:b/>
          <w:sz w:val="22"/>
          <w:szCs w:val="22"/>
          <w:lang w:val="ca-ES"/>
        </w:rPr>
        <w:t>Text 1</w:t>
      </w:r>
    </w:p>
    <w:p w:rsidR="007350B7" w:rsidRPr="007350B7" w:rsidRDefault="007350B7" w:rsidP="007350B7">
      <w:pPr>
        <w:pStyle w:val="Textsenseformat"/>
        <w:rPr>
          <w:rFonts w:ascii="Arial" w:hAnsi="Arial" w:cs="Arial"/>
          <w:b/>
          <w:sz w:val="22"/>
          <w:szCs w:val="22"/>
          <w:lang w:val="ca-ES"/>
        </w:rPr>
      </w:pPr>
    </w:p>
    <w:p w:rsidR="007350B7" w:rsidRPr="007350B7" w:rsidRDefault="007350B7" w:rsidP="007350B7">
      <w:pPr>
        <w:pStyle w:val="Textsenseformat"/>
        <w:rPr>
          <w:rFonts w:ascii="Arial" w:hAnsi="Arial" w:cs="Arial"/>
          <w:color w:val="0C143B"/>
          <w:sz w:val="22"/>
          <w:szCs w:val="22"/>
          <w:shd w:val="clear" w:color="auto" w:fill="FFFFFF"/>
          <w:lang w:val="en-GB"/>
        </w:rPr>
      </w:pPr>
      <w:r w:rsidRPr="007350B7">
        <w:rPr>
          <w:rFonts w:ascii="Arial" w:hAnsi="Arial" w:cs="Arial"/>
          <w:color w:val="0C143B"/>
          <w:sz w:val="22"/>
          <w:szCs w:val="22"/>
          <w:shd w:val="clear" w:color="auto" w:fill="FFFFFF"/>
          <w:lang w:val="en-GB"/>
        </w:rPr>
        <w:t>MIT is at the </w:t>
      </w:r>
      <w:proofErr w:type="spellStart"/>
      <w:r w:rsidRPr="007350B7">
        <w:rPr>
          <w:rFonts w:ascii="Arial" w:hAnsi="Arial" w:cs="Arial"/>
          <w:color w:val="0C143B"/>
          <w:sz w:val="22"/>
          <w:szCs w:val="22"/>
          <w:shd w:val="clear" w:color="auto" w:fill="FFFFFF"/>
          <w:lang w:val="en-GB"/>
        </w:rPr>
        <w:t>center</w:t>
      </w:r>
      <w:proofErr w:type="spellEnd"/>
      <w:r w:rsidRPr="007350B7">
        <w:rPr>
          <w:rFonts w:ascii="Arial" w:hAnsi="Arial" w:cs="Arial"/>
          <w:color w:val="0C143B"/>
          <w:sz w:val="22"/>
          <w:szCs w:val="22"/>
          <w:shd w:val="clear" w:color="auto" w:fill="FFFFFF"/>
          <w:lang w:val="en-GB"/>
        </w:rPr>
        <w:t xml:space="preserve"> of one of the most vibrant hubs of innovation and entrepreneurship on Earth. To make our community the world’s most stimulating and supportive academic environment for innovation, we offer classes, mentorship, guidance, and </w:t>
      </w:r>
      <w:r w:rsidRPr="007350B7">
        <w:rPr>
          <w:rFonts w:ascii="Arial" w:hAnsi="Arial" w:cs="Arial"/>
          <w:sz w:val="22"/>
          <w:szCs w:val="22"/>
          <w:shd w:val="clear" w:color="auto" w:fill="FFFFFF"/>
          <w:lang w:val="en-GB"/>
        </w:rPr>
        <w:t xml:space="preserve">resources </w:t>
      </w:r>
      <w:r w:rsidRPr="007350B7">
        <w:rPr>
          <w:rFonts w:ascii="Arial" w:hAnsi="Arial" w:cs="Arial"/>
          <w:color w:val="0C143B"/>
          <w:sz w:val="22"/>
          <w:szCs w:val="22"/>
          <w:shd w:val="clear" w:color="auto" w:fill="FFFFFF"/>
          <w:lang w:val="en-GB"/>
        </w:rPr>
        <w:t>tailored for student, faculty, postdoc, and alumni entrepreneurs. We also cultivate the strength of our regional innovation ecosystem, in part through an ambitious, decade-long redevelopment initiative in </w:t>
      </w:r>
      <w:r w:rsidRPr="007350B7">
        <w:rPr>
          <w:rFonts w:ascii="Arial" w:hAnsi="Arial" w:cs="Arial"/>
          <w:sz w:val="22"/>
          <w:szCs w:val="22"/>
          <w:shd w:val="clear" w:color="auto" w:fill="FFFFFF"/>
          <w:lang w:val="en-GB"/>
        </w:rPr>
        <w:t>Kendall Square</w:t>
      </w:r>
      <w:r w:rsidRPr="007350B7">
        <w:rPr>
          <w:rFonts w:ascii="Arial" w:hAnsi="Arial" w:cs="Arial"/>
          <w:color w:val="0C143B"/>
          <w:sz w:val="22"/>
          <w:szCs w:val="22"/>
          <w:shd w:val="clear" w:color="auto" w:fill="FFFFFF"/>
          <w:lang w:val="en-GB"/>
        </w:rPr>
        <w:t xml:space="preserve">. </w:t>
      </w:r>
    </w:p>
    <w:p w:rsidR="007350B7" w:rsidRPr="007350B7" w:rsidRDefault="007350B7" w:rsidP="007350B7">
      <w:pPr>
        <w:pStyle w:val="Textsenseformat"/>
        <w:rPr>
          <w:rFonts w:ascii="Arial" w:hAnsi="Arial" w:cs="Arial"/>
          <w:color w:val="0C143B"/>
          <w:sz w:val="22"/>
          <w:szCs w:val="22"/>
          <w:shd w:val="clear" w:color="auto" w:fill="FFFFFF"/>
          <w:lang w:val="en-GB"/>
        </w:rPr>
      </w:pPr>
    </w:p>
    <w:p w:rsidR="007350B7" w:rsidRPr="007350B7" w:rsidRDefault="007350B7" w:rsidP="007350B7">
      <w:pPr>
        <w:pStyle w:val="Textsenseformat"/>
        <w:rPr>
          <w:rFonts w:ascii="Arial" w:hAnsi="Arial" w:cs="Arial"/>
          <w:color w:val="0C143B"/>
          <w:sz w:val="22"/>
          <w:szCs w:val="22"/>
          <w:shd w:val="clear" w:color="auto" w:fill="FFFFFF"/>
          <w:lang w:val="en-GB"/>
        </w:rPr>
      </w:pPr>
      <w:r w:rsidRPr="007350B7">
        <w:rPr>
          <w:rFonts w:ascii="Arial" w:hAnsi="Arial" w:cs="Arial"/>
          <w:color w:val="0C143B"/>
          <w:sz w:val="22"/>
          <w:szCs w:val="22"/>
          <w:shd w:val="clear" w:color="auto" w:fill="FFFFFF"/>
          <w:lang w:val="en-GB"/>
        </w:rPr>
        <w:t>Innovations from MIT often address the problems humanity most needs to solve, including sustainable energy, urban resiliency, fresh water, food for all, cancer, Alzheimer’s, and infectious disease. By helping MIT inventors connect with mentors, collaborators, networks, and funding, we help them translate new science into transformative innovation. MIT entrepreneurs make a sizable global impact: The active companies formed by living MIT alumni produce estimated annual revenues on par with the gross domestic product of the </w:t>
      </w:r>
      <w:r w:rsidRPr="007350B7">
        <w:rPr>
          <w:rFonts w:ascii="Arial" w:hAnsi="Arial" w:cs="Arial"/>
          <w:sz w:val="22"/>
          <w:szCs w:val="22"/>
          <w:shd w:val="clear" w:color="auto" w:fill="FFFFFF"/>
          <w:lang w:val="en-GB"/>
        </w:rPr>
        <w:t>10th-largest economy in the world</w:t>
      </w:r>
      <w:r w:rsidRPr="007350B7">
        <w:rPr>
          <w:rFonts w:ascii="Arial" w:hAnsi="Arial" w:cs="Arial"/>
          <w:color w:val="0C143B"/>
          <w:sz w:val="22"/>
          <w:szCs w:val="22"/>
          <w:shd w:val="clear" w:color="auto" w:fill="FFFFFF"/>
          <w:lang w:val="en-GB"/>
        </w:rPr>
        <w:t>.</w:t>
      </w:r>
    </w:p>
    <w:p w:rsidR="007350B7" w:rsidRPr="007350B7" w:rsidRDefault="007350B7" w:rsidP="007350B7">
      <w:pPr>
        <w:pStyle w:val="Textsenseformat"/>
        <w:rPr>
          <w:rFonts w:ascii="Arial" w:hAnsi="Arial" w:cs="Arial"/>
          <w:b/>
          <w:sz w:val="22"/>
          <w:szCs w:val="22"/>
          <w:lang w:val="en-GB"/>
        </w:rPr>
      </w:pPr>
      <w:r w:rsidRPr="007350B7">
        <w:rPr>
          <w:rFonts w:ascii="Arial" w:hAnsi="Arial" w:cs="Arial"/>
          <w:color w:val="0C143B"/>
          <w:sz w:val="22"/>
          <w:szCs w:val="22"/>
          <w:shd w:val="clear" w:color="auto" w:fill="FFFFFF"/>
          <w:lang w:val="en-GB"/>
        </w:rPr>
        <w:t> </w:t>
      </w:r>
    </w:p>
    <w:p w:rsidR="007350B7" w:rsidRDefault="007350B7" w:rsidP="007350B7">
      <w:pPr>
        <w:pStyle w:val="Textsenseformat"/>
        <w:rPr>
          <w:rFonts w:ascii="Arial" w:hAnsi="Arial" w:cs="Arial"/>
          <w:b/>
          <w:sz w:val="22"/>
          <w:szCs w:val="22"/>
          <w:lang w:val="ca-ES"/>
        </w:rPr>
      </w:pPr>
    </w:p>
    <w:p w:rsidR="007350B7" w:rsidRDefault="007350B7" w:rsidP="007350B7">
      <w:pPr>
        <w:pStyle w:val="Textsenseformat"/>
        <w:rPr>
          <w:rFonts w:ascii="Arial" w:hAnsi="Arial" w:cs="Arial"/>
          <w:b/>
          <w:sz w:val="22"/>
          <w:szCs w:val="22"/>
          <w:lang w:val="ca-ES"/>
        </w:rPr>
      </w:pPr>
    </w:p>
    <w:p w:rsidR="007350B7" w:rsidRDefault="007350B7" w:rsidP="007350B7">
      <w:pPr>
        <w:pStyle w:val="Textsenseformat"/>
        <w:rPr>
          <w:rFonts w:ascii="Arial" w:hAnsi="Arial" w:cs="Arial"/>
          <w:b/>
          <w:sz w:val="22"/>
          <w:szCs w:val="22"/>
          <w:lang w:val="ca-ES"/>
        </w:rPr>
      </w:pPr>
    </w:p>
    <w:p w:rsidR="007350B7" w:rsidRPr="007350B7" w:rsidRDefault="007350B7" w:rsidP="007350B7">
      <w:pPr>
        <w:pStyle w:val="Textsenseformat"/>
        <w:rPr>
          <w:rFonts w:ascii="Arial" w:hAnsi="Arial" w:cs="Arial"/>
          <w:b/>
          <w:sz w:val="22"/>
          <w:szCs w:val="22"/>
          <w:lang w:val="ca-ES"/>
        </w:rPr>
      </w:pPr>
      <w:r w:rsidRPr="007350B7">
        <w:rPr>
          <w:rFonts w:ascii="Arial" w:hAnsi="Arial" w:cs="Arial"/>
          <w:b/>
          <w:sz w:val="22"/>
          <w:szCs w:val="22"/>
          <w:lang w:val="ca-ES"/>
        </w:rPr>
        <w:t>Text 2</w:t>
      </w:r>
    </w:p>
    <w:p w:rsidR="007350B7" w:rsidRPr="007350B7" w:rsidRDefault="007350B7" w:rsidP="007350B7">
      <w:pPr>
        <w:pStyle w:val="Textsenseformat"/>
        <w:rPr>
          <w:rFonts w:ascii="Arial" w:hAnsi="Arial" w:cs="Arial"/>
          <w:b/>
          <w:sz w:val="22"/>
          <w:szCs w:val="22"/>
          <w:lang w:val="ca-ES"/>
        </w:rPr>
      </w:pPr>
    </w:p>
    <w:p w:rsidR="007350B7" w:rsidRPr="007350B7" w:rsidRDefault="007350B7" w:rsidP="007350B7">
      <w:pPr>
        <w:pStyle w:val="Textsenseformat"/>
        <w:rPr>
          <w:rFonts w:ascii="Arial" w:hAnsi="Arial" w:cs="Arial"/>
          <w:b/>
          <w:sz w:val="22"/>
          <w:szCs w:val="22"/>
          <w:lang w:val="ca-ES"/>
        </w:rPr>
      </w:pPr>
      <w:r w:rsidRPr="007350B7">
        <w:rPr>
          <w:rFonts w:ascii="Arial" w:hAnsi="Arial" w:cs="Arial"/>
          <w:b/>
          <w:sz w:val="22"/>
          <w:szCs w:val="22"/>
          <w:lang w:val="ca-ES"/>
        </w:rPr>
        <w:t>Resolució.</w:t>
      </w:r>
    </w:p>
    <w:p w:rsidR="007350B7" w:rsidRPr="007350B7" w:rsidRDefault="007350B7" w:rsidP="007350B7">
      <w:pPr>
        <w:pStyle w:val="Textsenseformat"/>
        <w:rPr>
          <w:rFonts w:ascii="Arial" w:hAnsi="Arial" w:cs="Arial"/>
          <w:sz w:val="22"/>
          <w:szCs w:val="22"/>
          <w:lang w:val="ca-ES"/>
        </w:rPr>
      </w:pPr>
    </w:p>
    <w:p w:rsidR="007350B7" w:rsidRPr="007350B7" w:rsidRDefault="007350B7" w:rsidP="007350B7">
      <w:pPr>
        <w:pStyle w:val="Textsenseformat"/>
        <w:rPr>
          <w:rFonts w:ascii="Arial" w:hAnsi="Arial" w:cs="Arial"/>
          <w:sz w:val="22"/>
          <w:szCs w:val="22"/>
          <w:lang w:val="ca-ES"/>
        </w:rPr>
      </w:pPr>
      <w:r w:rsidRPr="007350B7">
        <w:rPr>
          <w:rFonts w:ascii="Arial" w:hAnsi="Arial" w:cs="Arial"/>
          <w:sz w:val="22"/>
          <w:szCs w:val="22"/>
          <w:lang w:val="ca-ES"/>
        </w:rPr>
        <w:t>Aquest Rectorat, en ús de les atribucions que li confereixen els Estatuts d'aquesta universitat i en aplicació de l'Acord 35/2015, de 23 de març, del Consell de Govern, ha decidit convocar un concurs d’accés a la plaça  de professor titular d'universitat  que es detalla a l'annex I de la present resolució, subjecta a les bases específiques següents:</w:t>
      </w:r>
    </w:p>
    <w:p w:rsidR="007350B7" w:rsidRPr="007350B7" w:rsidRDefault="007350B7" w:rsidP="007350B7">
      <w:pPr>
        <w:pStyle w:val="Textsenseformat"/>
        <w:rPr>
          <w:rFonts w:ascii="Arial" w:hAnsi="Arial" w:cs="Arial"/>
          <w:sz w:val="22"/>
          <w:szCs w:val="22"/>
          <w:lang w:val="ca-ES"/>
        </w:rPr>
      </w:pPr>
      <w:r w:rsidRPr="007350B7">
        <w:rPr>
          <w:rFonts w:ascii="Arial" w:hAnsi="Arial" w:cs="Arial"/>
          <w:sz w:val="22"/>
          <w:szCs w:val="22"/>
          <w:lang w:val="ca-ES"/>
        </w:rPr>
        <w:t>[...]</w:t>
      </w:r>
    </w:p>
    <w:p w:rsidR="007350B7" w:rsidRPr="007350B7" w:rsidRDefault="007350B7" w:rsidP="007350B7">
      <w:pPr>
        <w:pStyle w:val="Textsenseformat"/>
        <w:rPr>
          <w:rFonts w:ascii="Arial" w:hAnsi="Arial" w:cs="Arial"/>
          <w:sz w:val="22"/>
          <w:szCs w:val="22"/>
          <w:lang w:val="ca-ES"/>
        </w:rPr>
      </w:pPr>
    </w:p>
    <w:p w:rsidR="007350B7" w:rsidRPr="007350B7" w:rsidRDefault="007350B7" w:rsidP="007350B7">
      <w:pPr>
        <w:pStyle w:val="Textsenseformat"/>
        <w:rPr>
          <w:rFonts w:ascii="Arial" w:hAnsi="Arial" w:cs="Arial"/>
          <w:b/>
          <w:sz w:val="22"/>
          <w:szCs w:val="22"/>
          <w:lang w:val="ca-ES"/>
        </w:rPr>
      </w:pPr>
      <w:r w:rsidRPr="007350B7">
        <w:rPr>
          <w:rFonts w:ascii="Arial" w:hAnsi="Arial" w:cs="Arial"/>
          <w:b/>
          <w:sz w:val="22"/>
          <w:szCs w:val="22"/>
          <w:lang w:val="ca-ES"/>
        </w:rPr>
        <w:t>Requisits de les persones candidates.</w:t>
      </w:r>
    </w:p>
    <w:p w:rsidR="007350B7" w:rsidRPr="007350B7" w:rsidRDefault="007350B7" w:rsidP="007350B7">
      <w:pPr>
        <w:pStyle w:val="Textsenseformat"/>
        <w:rPr>
          <w:rFonts w:ascii="Arial" w:hAnsi="Arial" w:cs="Arial"/>
          <w:sz w:val="22"/>
          <w:szCs w:val="22"/>
          <w:lang w:val="ca-ES"/>
        </w:rPr>
      </w:pPr>
    </w:p>
    <w:p w:rsidR="007350B7" w:rsidRPr="007350B7" w:rsidRDefault="007350B7" w:rsidP="007350B7">
      <w:pPr>
        <w:pStyle w:val="Textsenseformat"/>
        <w:rPr>
          <w:rFonts w:ascii="Arial" w:hAnsi="Arial" w:cs="Arial"/>
          <w:sz w:val="22"/>
          <w:szCs w:val="22"/>
          <w:lang w:val="ca-ES"/>
        </w:rPr>
      </w:pPr>
      <w:r w:rsidRPr="007350B7">
        <w:rPr>
          <w:rFonts w:ascii="Arial" w:hAnsi="Arial" w:cs="Arial"/>
          <w:sz w:val="22"/>
          <w:szCs w:val="22"/>
          <w:lang w:val="ca-ES"/>
        </w:rPr>
        <w:t>Per ser admès a aquestes proves selectives s'han de reunir els requisits següents:</w:t>
      </w:r>
    </w:p>
    <w:p w:rsidR="007350B7" w:rsidRPr="007350B7" w:rsidRDefault="007350B7" w:rsidP="007350B7">
      <w:pPr>
        <w:pStyle w:val="Textsenseformat"/>
        <w:rPr>
          <w:rFonts w:ascii="Arial" w:hAnsi="Arial" w:cs="Arial"/>
          <w:sz w:val="22"/>
          <w:szCs w:val="22"/>
          <w:lang w:val="ca-ES"/>
        </w:rPr>
      </w:pPr>
      <w:r w:rsidRPr="007350B7">
        <w:rPr>
          <w:rFonts w:ascii="Arial" w:hAnsi="Arial" w:cs="Arial"/>
          <w:sz w:val="22"/>
          <w:szCs w:val="22"/>
          <w:lang w:val="ca-ES"/>
        </w:rPr>
        <w:t>a) D'acord amb l'apartat 2.b de la disposició addicional noranta-sisena de la Llei 36/2014, de 26 de desembre, de pressupostos generals de l'Estat (BOE núm. 315 de 30/12/2014</w:t>
      </w:r>
      <w:r w:rsidRPr="007350B7">
        <w:rPr>
          <w:rFonts w:ascii="Arial" w:hAnsi="Arial" w:cs="Arial"/>
          <w:color w:val="545454"/>
          <w:sz w:val="22"/>
          <w:szCs w:val="22"/>
          <w:shd w:val="clear" w:color="auto" w:fill="FFFFFF"/>
          <w:lang w:val="ca-ES"/>
        </w:rPr>
        <w:t>)</w:t>
      </w:r>
      <w:r w:rsidRPr="007350B7">
        <w:rPr>
          <w:rFonts w:ascii="Arial" w:hAnsi="Arial" w:cs="Arial"/>
          <w:sz w:val="22"/>
          <w:szCs w:val="22"/>
          <w:lang w:val="ca-ES"/>
        </w:rPr>
        <w:t>, poden participar en el concurs els qui tinguin una antiguitat de, com a mínim, dos anys de servei actiu al lloc i siguin:</w:t>
      </w:r>
    </w:p>
    <w:p w:rsidR="007350B7" w:rsidRPr="007350B7" w:rsidRDefault="007350B7" w:rsidP="007350B7">
      <w:pPr>
        <w:pStyle w:val="Textsenseformat"/>
        <w:ind w:left="708"/>
        <w:rPr>
          <w:rFonts w:ascii="Arial" w:hAnsi="Arial" w:cs="Arial"/>
          <w:sz w:val="22"/>
          <w:szCs w:val="22"/>
          <w:lang w:val="ca-ES"/>
        </w:rPr>
      </w:pPr>
      <w:r w:rsidRPr="007350B7">
        <w:rPr>
          <w:rFonts w:ascii="Arial" w:hAnsi="Arial" w:cs="Arial"/>
          <w:sz w:val="22"/>
          <w:szCs w:val="22"/>
          <w:lang w:val="ca-ES"/>
        </w:rPr>
        <w:t>1. Funcionaris del cos de professors titulars d'universitat de les diferents universitats del territori nacional.</w:t>
      </w:r>
    </w:p>
    <w:p w:rsidR="007350B7" w:rsidRPr="007350B7" w:rsidRDefault="007350B7" w:rsidP="007350B7">
      <w:pPr>
        <w:pStyle w:val="Textsenseformat"/>
        <w:ind w:left="708"/>
        <w:rPr>
          <w:rFonts w:ascii="Arial" w:hAnsi="Arial" w:cs="Arial"/>
          <w:sz w:val="22"/>
          <w:szCs w:val="22"/>
          <w:lang w:val="ca-ES"/>
        </w:rPr>
      </w:pPr>
      <w:r w:rsidRPr="007350B7">
        <w:rPr>
          <w:rFonts w:ascii="Arial" w:hAnsi="Arial" w:cs="Arial"/>
          <w:sz w:val="22"/>
          <w:szCs w:val="22"/>
          <w:lang w:val="ca-ES"/>
        </w:rPr>
        <w:t>2. Funcionaris de les escales d'investigadors científics d'organismes públics d'investigació i de científics titulars d'organismes públics d'investigació.</w:t>
      </w:r>
    </w:p>
    <w:p w:rsidR="007350B7" w:rsidRPr="007350B7" w:rsidRDefault="007350B7" w:rsidP="007350B7">
      <w:pPr>
        <w:pStyle w:val="Textsenseformat"/>
        <w:rPr>
          <w:rFonts w:ascii="Arial" w:hAnsi="Arial" w:cs="Arial"/>
          <w:sz w:val="22"/>
          <w:szCs w:val="22"/>
          <w:lang w:val="ca-ES"/>
        </w:rPr>
      </w:pPr>
      <w:r w:rsidRPr="007350B7">
        <w:rPr>
          <w:rFonts w:ascii="Arial" w:hAnsi="Arial" w:cs="Arial"/>
          <w:sz w:val="22"/>
          <w:szCs w:val="22"/>
          <w:lang w:val="ca-ES"/>
        </w:rPr>
        <w:t>b) Tenir la capacitat funcional per a l'acompliment de les tasques.</w:t>
      </w:r>
    </w:p>
    <w:p w:rsidR="007350B7" w:rsidRPr="007350B7" w:rsidRDefault="007350B7" w:rsidP="007350B7">
      <w:pPr>
        <w:pStyle w:val="Textsenseformat"/>
        <w:rPr>
          <w:rFonts w:ascii="Arial" w:hAnsi="Arial" w:cs="Arial"/>
          <w:sz w:val="22"/>
          <w:szCs w:val="22"/>
          <w:lang w:val="ca-ES"/>
        </w:rPr>
      </w:pPr>
      <w:r w:rsidRPr="007350B7">
        <w:rPr>
          <w:rFonts w:ascii="Arial" w:hAnsi="Arial" w:cs="Arial"/>
          <w:sz w:val="22"/>
          <w:szCs w:val="22"/>
          <w:lang w:val="ca-ES"/>
        </w:rPr>
        <w:t>c) Tenir complerts setze anys i no excedir els setanta anys.</w:t>
      </w:r>
    </w:p>
    <w:p w:rsidR="007350B7" w:rsidRPr="007350B7" w:rsidRDefault="007350B7" w:rsidP="007350B7">
      <w:pPr>
        <w:pStyle w:val="Textsenseformat"/>
        <w:rPr>
          <w:rFonts w:ascii="Arial" w:hAnsi="Arial" w:cs="Arial"/>
          <w:sz w:val="22"/>
          <w:szCs w:val="22"/>
          <w:lang w:val="ca-ES"/>
        </w:rPr>
      </w:pPr>
    </w:p>
    <w:p w:rsidR="007350B7" w:rsidRPr="007350B7" w:rsidRDefault="007350B7" w:rsidP="007350B7">
      <w:pPr>
        <w:pStyle w:val="Textsenseformat"/>
        <w:rPr>
          <w:rFonts w:ascii="Arial" w:hAnsi="Arial" w:cs="Arial"/>
          <w:sz w:val="22"/>
          <w:szCs w:val="22"/>
          <w:lang w:val="ca-ES"/>
        </w:rPr>
      </w:pPr>
    </w:p>
    <w:p w:rsidR="007350B7" w:rsidRPr="007350B7" w:rsidRDefault="007350B7" w:rsidP="007350B7">
      <w:pPr>
        <w:pStyle w:val="Textsenseformat"/>
        <w:rPr>
          <w:rFonts w:ascii="Arial" w:hAnsi="Arial" w:cs="Arial"/>
          <w:sz w:val="22"/>
          <w:szCs w:val="22"/>
          <w:lang w:val="ca-ES"/>
        </w:rPr>
      </w:pPr>
    </w:p>
    <w:p w:rsidR="007350B7" w:rsidRPr="007350B7" w:rsidRDefault="007350B7" w:rsidP="007350B7">
      <w:pPr>
        <w:pStyle w:val="Textsenseformat"/>
        <w:rPr>
          <w:rFonts w:ascii="Arial" w:hAnsi="Arial" w:cs="Arial"/>
          <w:b/>
          <w:sz w:val="22"/>
          <w:szCs w:val="22"/>
          <w:lang w:val="ca-ES"/>
        </w:rPr>
      </w:pPr>
    </w:p>
    <w:p w:rsidR="007350B7" w:rsidRPr="007350B7" w:rsidRDefault="007350B7" w:rsidP="007350B7">
      <w:pPr>
        <w:pStyle w:val="Textsenseformat"/>
        <w:rPr>
          <w:rFonts w:ascii="Arial" w:hAnsi="Arial" w:cs="Arial"/>
          <w:b/>
          <w:sz w:val="22"/>
          <w:szCs w:val="22"/>
          <w:lang w:val="ca-ES"/>
        </w:rPr>
      </w:pPr>
    </w:p>
    <w:p w:rsidR="007350B7" w:rsidRPr="007350B7" w:rsidRDefault="007350B7" w:rsidP="007350B7">
      <w:pPr>
        <w:pStyle w:val="Textsenseformat"/>
        <w:rPr>
          <w:rFonts w:ascii="Arial" w:hAnsi="Arial" w:cs="Arial"/>
          <w:b/>
          <w:sz w:val="22"/>
          <w:szCs w:val="22"/>
          <w:lang w:val="ca-ES"/>
        </w:rPr>
      </w:pPr>
    </w:p>
    <w:p w:rsidR="007350B7" w:rsidRPr="007350B7" w:rsidRDefault="007350B7" w:rsidP="007350B7">
      <w:pPr>
        <w:pStyle w:val="Textsenseformat"/>
        <w:rPr>
          <w:rFonts w:ascii="Arial" w:hAnsi="Arial" w:cs="Arial"/>
          <w:b/>
          <w:sz w:val="22"/>
          <w:szCs w:val="22"/>
          <w:lang w:val="ca-ES"/>
        </w:rPr>
      </w:pPr>
    </w:p>
    <w:p w:rsidR="007350B7" w:rsidRPr="007350B7" w:rsidRDefault="007350B7" w:rsidP="007350B7">
      <w:pPr>
        <w:pStyle w:val="Textsenseformat"/>
        <w:rPr>
          <w:rFonts w:ascii="Arial" w:hAnsi="Arial" w:cs="Arial"/>
          <w:b/>
          <w:sz w:val="22"/>
          <w:szCs w:val="22"/>
          <w:lang w:val="ca-ES"/>
        </w:rPr>
      </w:pPr>
    </w:p>
    <w:p w:rsidR="007350B7" w:rsidRDefault="007350B7" w:rsidP="007350B7">
      <w:pPr>
        <w:pStyle w:val="Textsenseformat"/>
        <w:rPr>
          <w:rFonts w:ascii="Arial" w:hAnsi="Arial" w:cs="Arial"/>
          <w:b/>
          <w:sz w:val="22"/>
          <w:szCs w:val="22"/>
          <w:lang w:val="ca-ES"/>
        </w:rPr>
      </w:pPr>
    </w:p>
    <w:p w:rsidR="007350B7" w:rsidRDefault="007350B7" w:rsidP="007350B7">
      <w:pPr>
        <w:pStyle w:val="Textsenseformat"/>
        <w:rPr>
          <w:rFonts w:ascii="Arial" w:hAnsi="Arial" w:cs="Arial"/>
          <w:b/>
          <w:sz w:val="22"/>
          <w:szCs w:val="22"/>
          <w:lang w:val="ca-ES"/>
        </w:rPr>
      </w:pPr>
    </w:p>
    <w:p w:rsidR="007350B7" w:rsidRDefault="007350B7" w:rsidP="007350B7">
      <w:pPr>
        <w:pStyle w:val="Textsenseformat"/>
        <w:rPr>
          <w:rFonts w:ascii="Arial" w:hAnsi="Arial" w:cs="Arial"/>
          <w:b/>
          <w:sz w:val="22"/>
          <w:szCs w:val="22"/>
          <w:lang w:val="ca-ES"/>
        </w:rPr>
      </w:pPr>
    </w:p>
    <w:p w:rsidR="007350B7" w:rsidRDefault="007350B7" w:rsidP="007350B7">
      <w:pPr>
        <w:pStyle w:val="Textsenseformat"/>
        <w:rPr>
          <w:rFonts w:ascii="Arial" w:hAnsi="Arial" w:cs="Arial"/>
          <w:b/>
          <w:sz w:val="22"/>
          <w:szCs w:val="22"/>
          <w:lang w:val="ca-ES"/>
        </w:rPr>
      </w:pPr>
    </w:p>
    <w:p w:rsidR="007350B7" w:rsidRPr="007350B7" w:rsidRDefault="007350B7" w:rsidP="007350B7">
      <w:pPr>
        <w:pStyle w:val="Textsenseformat"/>
        <w:rPr>
          <w:rFonts w:ascii="Arial" w:hAnsi="Arial" w:cs="Arial"/>
          <w:b/>
          <w:sz w:val="22"/>
          <w:szCs w:val="22"/>
          <w:lang w:val="ca-ES"/>
        </w:rPr>
      </w:pPr>
      <w:r w:rsidRPr="007350B7">
        <w:rPr>
          <w:rFonts w:ascii="Arial" w:hAnsi="Arial" w:cs="Arial"/>
          <w:b/>
          <w:sz w:val="22"/>
          <w:szCs w:val="22"/>
          <w:lang w:val="ca-ES"/>
        </w:rPr>
        <w:lastRenderedPageBreak/>
        <w:t>Text 3</w:t>
      </w:r>
    </w:p>
    <w:p w:rsidR="007350B7" w:rsidRPr="007350B7" w:rsidRDefault="007350B7" w:rsidP="007350B7">
      <w:pPr>
        <w:pStyle w:val="Textsenseformat"/>
        <w:rPr>
          <w:rFonts w:ascii="Arial" w:hAnsi="Arial" w:cs="Arial"/>
          <w:sz w:val="22"/>
          <w:szCs w:val="22"/>
          <w:lang w:val="ca-ES"/>
        </w:rPr>
      </w:pPr>
    </w:p>
    <w:p w:rsidR="007350B7" w:rsidRPr="007350B7" w:rsidRDefault="007350B7" w:rsidP="007350B7">
      <w:pPr>
        <w:pStyle w:val="Textsenseformat"/>
        <w:rPr>
          <w:rFonts w:ascii="Arial" w:hAnsi="Arial" w:cs="Arial"/>
          <w:b/>
          <w:sz w:val="22"/>
          <w:szCs w:val="22"/>
          <w:lang w:val="ca-ES"/>
        </w:rPr>
      </w:pPr>
      <w:r w:rsidRPr="007350B7">
        <w:rPr>
          <w:rFonts w:ascii="Arial" w:hAnsi="Arial" w:cs="Arial"/>
          <w:b/>
          <w:sz w:val="22"/>
          <w:szCs w:val="22"/>
          <w:lang w:val="ca-ES"/>
        </w:rPr>
        <w:t>Nota de premsa</w:t>
      </w:r>
    </w:p>
    <w:p w:rsidR="007350B7" w:rsidRPr="007350B7" w:rsidRDefault="007350B7" w:rsidP="007350B7">
      <w:pPr>
        <w:pStyle w:val="Textsenseformat"/>
        <w:rPr>
          <w:rFonts w:ascii="Arial" w:hAnsi="Arial" w:cs="Arial"/>
          <w:sz w:val="22"/>
          <w:szCs w:val="22"/>
          <w:lang w:val="ca-ES"/>
        </w:rPr>
      </w:pPr>
    </w:p>
    <w:p w:rsidR="007350B7" w:rsidRPr="007350B7" w:rsidRDefault="007350B7" w:rsidP="007350B7">
      <w:pPr>
        <w:pStyle w:val="Textsenseformat"/>
        <w:rPr>
          <w:rFonts w:ascii="Arial" w:hAnsi="Arial" w:cs="Arial"/>
          <w:sz w:val="22"/>
          <w:szCs w:val="22"/>
          <w:lang w:val="ca-ES"/>
        </w:rPr>
      </w:pPr>
      <w:r w:rsidRPr="007350B7">
        <w:rPr>
          <w:rFonts w:ascii="Arial" w:hAnsi="Arial" w:cs="Arial"/>
          <w:sz w:val="22"/>
          <w:szCs w:val="22"/>
          <w:lang w:val="ca-ES"/>
        </w:rPr>
        <w:t>Investigadors de l’Institut de Robòtica i Informàtica Industrial (IRI)   ̶ centre mixt del Consell Superior d’Investigacions Científiques (CSIC) i de la Universitat Politècnica de Catalunya (UPC) ̶  han creat el primer sistema que aconsegueix reproduir, animar expressions facials i generar continuïtat en el moviment de la cara a partir  d'una sola imatge estàtica .  Un avenç premiat a la conferència internacional ECCV 2018, la més important en l'àmbit de la visió per computador, i que obre les portes a noves aplicacions per a sectors com  el  cinema i les tecnologies multimèdia, la moda, el comerç electrònic ..., entre altres.</w:t>
      </w:r>
    </w:p>
    <w:p w:rsidR="007350B7" w:rsidRPr="007350B7" w:rsidRDefault="007350B7" w:rsidP="007350B7">
      <w:pPr>
        <w:pStyle w:val="Textsenseformat"/>
        <w:rPr>
          <w:rFonts w:ascii="Arial" w:hAnsi="Arial" w:cs="Arial"/>
          <w:sz w:val="22"/>
          <w:szCs w:val="22"/>
          <w:lang w:val="ca-ES"/>
        </w:rPr>
      </w:pPr>
    </w:p>
    <w:p w:rsidR="006A0B30" w:rsidRPr="007350B7" w:rsidRDefault="007350B7" w:rsidP="007350B7">
      <w:pPr>
        <w:pStyle w:val="Textsenseformat"/>
        <w:rPr>
          <w:rFonts w:ascii="Arial" w:hAnsi="Arial" w:cs="Arial"/>
          <w:sz w:val="22"/>
          <w:szCs w:val="22"/>
        </w:rPr>
      </w:pPr>
      <w:r w:rsidRPr="007350B7">
        <w:rPr>
          <w:rFonts w:ascii="Arial" w:hAnsi="Arial" w:cs="Arial"/>
          <w:sz w:val="22"/>
          <w:szCs w:val="22"/>
          <w:lang w:val="ca-ES"/>
        </w:rPr>
        <w:t>El projecte parteix de les tècniques més avançades per sintetitzar l'expressió facial, concretament les anomenades GAN  (per les sigles en anglès de “</w:t>
      </w:r>
      <w:proofErr w:type="spellStart"/>
      <w:r w:rsidRPr="007350B7">
        <w:rPr>
          <w:rFonts w:ascii="Arial" w:hAnsi="Arial" w:cs="Arial"/>
          <w:i/>
          <w:sz w:val="22"/>
          <w:szCs w:val="22"/>
          <w:lang w:val="ca-ES"/>
        </w:rPr>
        <w:t>Generative</w:t>
      </w:r>
      <w:proofErr w:type="spellEnd"/>
      <w:r w:rsidRPr="007350B7">
        <w:rPr>
          <w:rFonts w:ascii="Arial" w:hAnsi="Arial" w:cs="Arial"/>
          <w:i/>
          <w:sz w:val="22"/>
          <w:szCs w:val="22"/>
          <w:lang w:val="ca-ES"/>
        </w:rPr>
        <w:t xml:space="preserve"> </w:t>
      </w:r>
      <w:proofErr w:type="spellStart"/>
      <w:r w:rsidRPr="007350B7">
        <w:rPr>
          <w:rFonts w:ascii="Arial" w:hAnsi="Arial" w:cs="Arial"/>
          <w:i/>
          <w:sz w:val="22"/>
          <w:szCs w:val="22"/>
          <w:lang w:val="ca-ES"/>
        </w:rPr>
        <w:t>Adversarial</w:t>
      </w:r>
      <w:proofErr w:type="spellEnd"/>
      <w:r w:rsidRPr="007350B7">
        <w:rPr>
          <w:rFonts w:ascii="Arial" w:hAnsi="Arial" w:cs="Arial"/>
          <w:i/>
          <w:sz w:val="22"/>
          <w:szCs w:val="22"/>
          <w:lang w:val="ca-ES"/>
        </w:rPr>
        <w:t xml:space="preserve"> Networks</w:t>
      </w:r>
      <w:r w:rsidRPr="007350B7">
        <w:rPr>
          <w:rFonts w:ascii="Arial" w:hAnsi="Arial" w:cs="Arial"/>
          <w:sz w:val="22"/>
          <w:szCs w:val="22"/>
          <w:lang w:val="ca-ES"/>
        </w:rPr>
        <w:t xml:space="preserve">”), que permeten, per exemple, generar un conjunt d'imatges de persones que comparteixen la mateixa expressió. Actualment, l'IRI és l'únic centre de recerca en l'àrea de la robòtica que compta amb el segell d'excel·lència científica María de </w:t>
      </w:r>
      <w:proofErr w:type="spellStart"/>
      <w:r w:rsidRPr="007350B7">
        <w:rPr>
          <w:rFonts w:ascii="Arial" w:hAnsi="Arial" w:cs="Arial"/>
          <w:sz w:val="22"/>
          <w:szCs w:val="22"/>
          <w:lang w:val="ca-ES"/>
        </w:rPr>
        <w:t>Maeztu</w:t>
      </w:r>
      <w:proofErr w:type="spellEnd"/>
      <w:r w:rsidRPr="007350B7">
        <w:rPr>
          <w:rFonts w:ascii="Arial" w:hAnsi="Arial" w:cs="Arial"/>
          <w:sz w:val="22"/>
          <w:szCs w:val="22"/>
          <w:lang w:val="ca-ES"/>
        </w:rPr>
        <w:t>, atorgat per l'Agència Estatal d'Investigació.</w:t>
      </w:r>
    </w:p>
    <w:sectPr w:rsidR="006A0B30" w:rsidRPr="007350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B7"/>
    <w:rsid w:val="000C0F4E"/>
    <w:rsid w:val="006A0B30"/>
    <w:rsid w:val="007277F9"/>
    <w:rsid w:val="007350B7"/>
    <w:rsid w:val="009B028B"/>
    <w:rsid w:val="009C3472"/>
    <w:rsid w:val="00AA0A95"/>
    <w:rsid w:val="00B6111F"/>
    <w:rsid w:val="00B82F72"/>
    <w:rsid w:val="00C70DAB"/>
    <w:rsid w:val="00D21D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9353D-A28E-456F-8016-7285B97B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7"/>
    <w:pPr>
      <w:spacing w:line="256" w:lineRule="auto"/>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senseformat">
    <w:name w:val="Plain Text"/>
    <w:basedOn w:val="Normal"/>
    <w:link w:val="TextsenseformatCar"/>
    <w:uiPriority w:val="99"/>
    <w:unhideWhenUsed/>
    <w:rsid w:val="007350B7"/>
    <w:pPr>
      <w:spacing w:after="0" w:line="240" w:lineRule="auto"/>
    </w:pPr>
    <w:rPr>
      <w:rFonts w:ascii="Consolas" w:hAnsi="Consolas"/>
      <w:sz w:val="21"/>
      <w:szCs w:val="21"/>
    </w:rPr>
  </w:style>
  <w:style w:type="character" w:customStyle="1" w:styleId="TextsenseformatCar">
    <w:name w:val="Text sense format Car"/>
    <w:basedOn w:val="Tipusdelletraperdefectedelpargraf"/>
    <w:link w:val="Textsenseformat"/>
    <w:uiPriority w:val="99"/>
    <w:rsid w:val="007350B7"/>
    <w:rPr>
      <w:rFonts w:ascii="Consolas" w:hAnsi="Consolas"/>
      <w:sz w:val="21"/>
      <w:szCs w:val="21"/>
    </w:rPr>
  </w:style>
  <w:style w:type="character" w:styleId="Enlla">
    <w:name w:val="Hyperlink"/>
    <w:basedOn w:val="Tipusdelletraperdefectedelpargraf"/>
    <w:uiPriority w:val="99"/>
    <w:semiHidden/>
    <w:unhideWhenUsed/>
    <w:rsid w:val="007350B7"/>
    <w:rPr>
      <w:color w:val="0000FF"/>
      <w:u w:val="single"/>
    </w:rPr>
  </w:style>
  <w:style w:type="character" w:customStyle="1" w:styleId="visually-hidden">
    <w:name w:val="visually-hidden"/>
    <w:basedOn w:val="Tipusdelletraperdefectedelpargraf"/>
    <w:rsid w:val="0073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Lounds</dc:creator>
  <cp:keywords/>
  <dc:description/>
  <cp:lastModifiedBy>Jordi Giner</cp:lastModifiedBy>
  <cp:revision>2</cp:revision>
  <dcterms:created xsi:type="dcterms:W3CDTF">2019-03-04T12:07:00Z</dcterms:created>
  <dcterms:modified xsi:type="dcterms:W3CDTF">2019-03-04T12:07:00Z</dcterms:modified>
</cp:coreProperties>
</file>