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7BC7" w14:textId="77777777" w:rsidR="00386609" w:rsidRPr="003E359C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2E1D17B2" w:rsidR="000A100B" w:rsidRPr="003E359C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DE LA UNIVERSITAT POLITECNICA DE CATALUNYA</w:t>
      </w:r>
    </w:p>
    <w:p w14:paraId="325CE015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1182597D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abans d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’inici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ar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la mobilitat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B15264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6086237" w14:textId="77777777" w:rsidR="00317B93" w:rsidRPr="003E359C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5CCFDD50" w14:textId="09782B27" w:rsidR="003E359C" w:rsidRPr="003E359C" w:rsidRDefault="000A100B" w:rsidP="003E359C">
      <w:pPr>
        <w:pStyle w:val="Pargrafdellista"/>
        <w:numPr>
          <w:ilvl w:val="0"/>
          <w:numId w:val="10"/>
        </w:numPr>
        <w:spacing w:after="1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359C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</w:t>
      </w:r>
      <w:r w:rsidR="00371A5E">
        <w:rPr>
          <w:rFonts w:asciiTheme="minorHAnsi" w:hAnsiTheme="minorHAnsi" w:cstheme="minorHAnsi"/>
          <w:sz w:val="22"/>
          <w:szCs w:val="22"/>
        </w:rPr>
        <w:t>dur a terme</w:t>
      </w:r>
      <w:r w:rsidRPr="003E359C">
        <w:rPr>
          <w:rFonts w:asciiTheme="minorHAnsi" w:hAnsiTheme="minorHAnsi" w:cstheme="minorHAnsi"/>
          <w:sz w:val="22"/>
          <w:szCs w:val="22"/>
        </w:rPr>
        <w:t xml:space="preserve"> l’estada de mobilitat </w:t>
      </w:r>
      <w:r w:rsidR="003213D9" w:rsidRPr="003E359C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E359C">
        <w:rPr>
          <w:rFonts w:asciiTheme="minorHAnsi" w:hAnsiTheme="minorHAnsi" w:cstheme="minorHAnsi"/>
          <w:sz w:val="22"/>
          <w:szCs w:val="22"/>
        </w:rPr>
        <w:t>ma</w:t>
      </w:r>
      <w:r w:rsidR="00317B93" w:rsidRPr="003E359C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E359C">
        <w:rPr>
          <w:rFonts w:asciiTheme="minorHAnsi" w:hAnsiTheme="minorHAnsi" w:cstheme="minorHAnsi"/>
          <w:sz w:val="22"/>
          <w:szCs w:val="22"/>
        </w:rPr>
        <w:t xml:space="preserve">durant </w:t>
      </w:r>
      <w:r w:rsidR="00371A5E">
        <w:rPr>
          <w:rFonts w:asciiTheme="minorHAnsi" w:hAnsiTheme="minorHAnsi" w:cstheme="minorHAnsi"/>
          <w:sz w:val="22"/>
          <w:szCs w:val="22"/>
        </w:rPr>
        <w:t>el període acadèmic 25-26</w:t>
      </w:r>
      <w:r w:rsidRPr="003E359C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  <w:bookmarkStart w:id="0" w:name="_Hlk101270240"/>
    </w:p>
    <w:p w14:paraId="7C5E0F78" w14:textId="77777777" w:rsidR="003E359C" w:rsidRPr="003E359C" w:rsidRDefault="003E359C" w:rsidP="003E359C">
      <w:pPr>
        <w:pStyle w:val="Pargrafdellista"/>
        <w:shd w:val="clear" w:color="auto" w:fill="FFFFFF"/>
        <w:spacing w:after="1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E36222" w14:textId="415A3FFB" w:rsid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Tinc coneixement de la normativa de la convocatòria actual relativa a la força major d’acord amb les indicacions del SEPIE.</w:t>
      </w:r>
      <w:bookmarkEnd w:id="0"/>
    </w:p>
    <w:p w14:paraId="74821275" w14:textId="77777777" w:rsidR="003E359C" w:rsidRPr="003E359C" w:rsidRDefault="003E359C" w:rsidP="003E359C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14:paraId="46210608" w14:textId="667DD14E" w:rsidR="00317B93" w:rsidRP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Comunicar</w:t>
      </w:r>
      <w:r w:rsidR="003E359C" w:rsidRPr="003E359C">
        <w:rPr>
          <w:rFonts w:asciiTheme="minorHAnsi" w:hAnsiTheme="minorHAnsi" w:cstheme="minorHAnsi"/>
          <w:sz w:val="22"/>
          <w:szCs w:val="22"/>
        </w:rPr>
        <w:t>é</w:t>
      </w:r>
      <w:r w:rsidRPr="003E359C">
        <w:rPr>
          <w:rFonts w:asciiTheme="minorHAnsi" w:hAnsiTheme="minorHAnsi" w:cstheme="minorHAnsi"/>
          <w:sz w:val="22"/>
          <w:szCs w:val="22"/>
        </w:rPr>
        <w:t xml:space="preserve"> amb prou antelació les dates de la mobilitat per tal que la UPC pugui contractar l’assegurança mèdica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OnCampus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per estar cobert davant de qualsevol imprevist a la universitat de destí. </w:t>
      </w:r>
    </w:p>
    <w:p w14:paraId="4B3EB784" w14:textId="4E3F0BEE" w:rsidR="000A100B" w:rsidRPr="003E359C" w:rsidRDefault="000A100B" w:rsidP="003E359C">
      <w:pPr>
        <w:pStyle w:val="Pargrafdellista"/>
        <w:shd w:val="clear" w:color="auto" w:fill="FFFFFF"/>
        <w:ind w:left="360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31D64" w14:textId="51862938" w:rsidR="000A100B" w:rsidRPr="003E359C" w:rsidRDefault="000A100B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recomanacions de viatge i les dades</w:t>
      </w:r>
      <w:bookmarkStart w:id="1" w:name="_GoBack"/>
      <w:bookmarkEnd w:id="1"/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de contacte consular a les fitxes del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Ministerio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Asuntos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per al meu país de destinació</w:t>
      </w:r>
      <w:r w:rsidR="00111A04">
        <w:rPr>
          <w:rFonts w:asciiTheme="minorHAnsi" w:hAnsiTheme="minorHAnsi" w:cstheme="minorHAnsi"/>
          <w:color w:val="000000"/>
          <w:sz w:val="22"/>
          <w:szCs w:val="22"/>
        </w:rPr>
        <w:t xml:space="preserve">, així com les </w:t>
      </w:r>
      <w:r w:rsidR="00111A04" w:rsidRPr="003E359C">
        <w:rPr>
          <w:rFonts w:asciiTheme="minorHAnsi" w:hAnsiTheme="minorHAnsi" w:cstheme="minorHAnsi"/>
          <w:color w:val="000000"/>
          <w:sz w:val="22"/>
          <w:szCs w:val="22"/>
        </w:rPr>
        <w:t>restriccions aplicables a l’entrada de ciutadans espanyols al meu país de destinació o països en ruta</w:t>
      </w:r>
      <w:r w:rsidR="008071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7" w:history="1">
        <w:r w:rsidR="00FD7F39" w:rsidRPr="00FD7F39">
          <w:rPr>
            <w:rStyle w:val="Enlla"/>
            <w:rFonts w:asciiTheme="minorHAnsi" w:hAnsiTheme="minorHAnsi" w:cstheme="minorHAnsi"/>
            <w:sz w:val="22"/>
            <w:szCs w:val="22"/>
          </w:rPr>
          <w:t>https://www.exteriores.gob.es/es/Comunicacion/Paginas/FichaPais.aspx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5B6862" w14:textId="77777777" w:rsidR="001B48E6" w:rsidRPr="003E359C" w:rsidRDefault="001B48E6" w:rsidP="003E359C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732C94F" w14:textId="5A477B20" w:rsidR="001B48E6" w:rsidRPr="00915851" w:rsidRDefault="000A100B" w:rsidP="00915851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Revisar</w:t>
      </w:r>
      <w:r w:rsidR="003E359C"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restriccions de viatge del Centre de Viatges de la IATA - </w:t>
      </w:r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International Air Transport </w:t>
      </w:r>
      <w:proofErr w:type="spellStart"/>
      <w:r w:rsidRPr="00807190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Association</w:t>
      </w:r>
      <w:proofErr w:type="spellEnd"/>
      <w:r w:rsidR="00915851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 </w:t>
      </w:r>
      <w:r w:rsidRPr="00807190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(</w:t>
      </w:r>
      <w:hyperlink r:id="rId8" w:history="1">
        <w:r w:rsidR="00915851" w:rsidRPr="00915851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https://www.iata.org/en/publications/travel-documentation/</w:t>
        </w:r>
      </w:hyperlink>
      <w:r w:rsidR="00915851"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2619671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5567A" w14:textId="0A8B0047" w:rsidR="000A100B" w:rsidRPr="003E359C" w:rsidRDefault="003E359C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Cone</w:t>
      </w:r>
      <w:r w:rsidR="00340DCE">
        <w:rPr>
          <w:rFonts w:asciiTheme="minorHAnsi" w:hAnsiTheme="minorHAnsi" w:cstheme="minorHAnsi"/>
          <w:color w:val="000000"/>
          <w:sz w:val="22"/>
          <w:szCs w:val="22"/>
          <w:lang w:val="ca-ES"/>
        </w:rPr>
        <w:t>c</w:t>
      </w: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recomanació d’inscriure’m al </w:t>
      </w:r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Registro de </w:t>
      </w:r>
      <w:proofErr w:type="spellStart"/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Viajeros</w:t>
      </w:r>
      <w:proofErr w:type="spellEnd"/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9" w:history="1">
        <w:r w:rsidR="00915851" w:rsidRPr="00320BE2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https://registroviajeros.exteriores.gob.es/</w:t>
        </w:r>
      </w:hyperlink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</w:t>
      </w:r>
    </w:p>
    <w:p w14:paraId="77634F99" w14:textId="77777777" w:rsidR="001B48E6" w:rsidRPr="003E359C" w:rsidRDefault="001B48E6" w:rsidP="003E359C">
      <w:pPr>
        <w:pStyle w:val="NormalWeb"/>
        <w:spacing w:before="0" w:beforeAutospacing="0" w:after="0" w:afterAutospacing="0"/>
        <w:ind w:left="36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5138E720" w:rsidR="00950B32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078E38" w14:textId="2FE7BAC9" w:rsid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F56C96" w14:textId="77777777" w:rsidR="003E359C" w:rsidRP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3E359C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3E359C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F53B5C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F53B5C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0B679E38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2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5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2A4F" w14:textId="77777777" w:rsidR="00F53B5C" w:rsidRDefault="00F53B5C" w:rsidP="000A100B">
      <w:r>
        <w:separator/>
      </w:r>
    </w:p>
  </w:endnote>
  <w:endnote w:type="continuationSeparator" w:id="0">
    <w:p w14:paraId="439A66C2" w14:textId="77777777" w:rsidR="00F53B5C" w:rsidRDefault="00F53B5C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E9AA" w14:textId="77777777" w:rsidR="00F53B5C" w:rsidRDefault="00F53B5C" w:rsidP="000A100B">
      <w:r>
        <w:separator/>
      </w:r>
    </w:p>
  </w:footnote>
  <w:footnote w:type="continuationSeparator" w:id="0">
    <w:p w14:paraId="4F2635A1" w14:textId="77777777" w:rsidR="00F53B5C" w:rsidRDefault="00F53B5C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68"/>
    <w:multiLevelType w:val="hybridMultilevel"/>
    <w:tmpl w:val="EB187A3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619"/>
    <w:multiLevelType w:val="hybridMultilevel"/>
    <w:tmpl w:val="DCD6B68C"/>
    <w:lvl w:ilvl="0" w:tplc="0403000F">
      <w:start w:val="1"/>
      <w:numFmt w:val="decimal"/>
      <w:lvlText w:val="%1."/>
      <w:lvlJc w:val="left"/>
      <w:pPr>
        <w:ind w:left="828" w:hanging="360"/>
      </w:pPr>
    </w:lvl>
    <w:lvl w:ilvl="1" w:tplc="04030019" w:tentative="1">
      <w:start w:val="1"/>
      <w:numFmt w:val="lowerLetter"/>
      <w:lvlText w:val="%2."/>
      <w:lvlJc w:val="left"/>
      <w:pPr>
        <w:ind w:left="1548" w:hanging="360"/>
      </w:pPr>
    </w:lvl>
    <w:lvl w:ilvl="2" w:tplc="0403001B" w:tentative="1">
      <w:start w:val="1"/>
      <w:numFmt w:val="lowerRoman"/>
      <w:lvlText w:val="%3."/>
      <w:lvlJc w:val="right"/>
      <w:pPr>
        <w:ind w:left="2268" w:hanging="180"/>
      </w:pPr>
    </w:lvl>
    <w:lvl w:ilvl="3" w:tplc="0403000F" w:tentative="1">
      <w:start w:val="1"/>
      <w:numFmt w:val="decimal"/>
      <w:lvlText w:val="%4."/>
      <w:lvlJc w:val="left"/>
      <w:pPr>
        <w:ind w:left="2988" w:hanging="360"/>
      </w:pPr>
    </w:lvl>
    <w:lvl w:ilvl="4" w:tplc="04030019" w:tentative="1">
      <w:start w:val="1"/>
      <w:numFmt w:val="lowerLetter"/>
      <w:lvlText w:val="%5."/>
      <w:lvlJc w:val="left"/>
      <w:pPr>
        <w:ind w:left="3708" w:hanging="360"/>
      </w:pPr>
    </w:lvl>
    <w:lvl w:ilvl="5" w:tplc="0403001B" w:tentative="1">
      <w:start w:val="1"/>
      <w:numFmt w:val="lowerRoman"/>
      <w:lvlText w:val="%6."/>
      <w:lvlJc w:val="right"/>
      <w:pPr>
        <w:ind w:left="4428" w:hanging="180"/>
      </w:pPr>
    </w:lvl>
    <w:lvl w:ilvl="6" w:tplc="0403000F" w:tentative="1">
      <w:start w:val="1"/>
      <w:numFmt w:val="decimal"/>
      <w:lvlText w:val="%7."/>
      <w:lvlJc w:val="left"/>
      <w:pPr>
        <w:ind w:left="5148" w:hanging="360"/>
      </w:pPr>
    </w:lvl>
    <w:lvl w:ilvl="7" w:tplc="04030019" w:tentative="1">
      <w:start w:val="1"/>
      <w:numFmt w:val="lowerLetter"/>
      <w:lvlText w:val="%8."/>
      <w:lvlJc w:val="left"/>
      <w:pPr>
        <w:ind w:left="5868" w:hanging="360"/>
      </w:pPr>
    </w:lvl>
    <w:lvl w:ilvl="8" w:tplc="0403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D3B2487"/>
    <w:multiLevelType w:val="hybridMultilevel"/>
    <w:tmpl w:val="213440A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0B"/>
    <w:rsid w:val="000A100B"/>
    <w:rsid w:val="000C1D34"/>
    <w:rsid w:val="00111A04"/>
    <w:rsid w:val="00131BE1"/>
    <w:rsid w:val="0016266B"/>
    <w:rsid w:val="00166885"/>
    <w:rsid w:val="001B48E6"/>
    <w:rsid w:val="002D102F"/>
    <w:rsid w:val="00317B93"/>
    <w:rsid w:val="003213D9"/>
    <w:rsid w:val="00340DCE"/>
    <w:rsid w:val="00371A5E"/>
    <w:rsid w:val="00381430"/>
    <w:rsid w:val="00386609"/>
    <w:rsid w:val="003A2A67"/>
    <w:rsid w:val="003E359C"/>
    <w:rsid w:val="00415FC5"/>
    <w:rsid w:val="00487FBD"/>
    <w:rsid w:val="005C12D7"/>
    <w:rsid w:val="006E06F4"/>
    <w:rsid w:val="0072227C"/>
    <w:rsid w:val="007908F6"/>
    <w:rsid w:val="00797C22"/>
    <w:rsid w:val="007E3641"/>
    <w:rsid w:val="00807190"/>
    <w:rsid w:val="0081083D"/>
    <w:rsid w:val="008F0658"/>
    <w:rsid w:val="00915851"/>
    <w:rsid w:val="00924AF8"/>
    <w:rsid w:val="00950B32"/>
    <w:rsid w:val="00990DB0"/>
    <w:rsid w:val="009D3D76"/>
    <w:rsid w:val="00B96117"/>
    <w:rsid w:val="00E45282"/>
    <w:rsid w:val="00E634C2"/>
    <w:rsid w:val="00E85042"/>
    <w:rsid w:val="00F53B5C"/>
    <w:rsid w:val="00FA26DC"/>
    <w:rsid w:val="00FC39DC"/>
    <w:rsid w:val="00FD7F39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8F0658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.org/en/publications/travel-documentation/" TargetMode="External"/><Relationship Id="rId13" Type="http://schemas.openxmlformats.org/officeDocument/2006/relationships/hyperlink" Target="https://www.upc.edu/normatives/ca/proteccio-de-dades/normativa-europea-de-proteccio-de-dades/dr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Comunicacion/Paginas/FichaPais.aspx" TargetMode="External"/><Relationship Id="rId12" Type="http://schemas.openxmlformats.org/officeDocument/2006/relationships/hyperlink" Target="https://rat.upc.edu/ca/registre-de-tractaments-de-dades-personals/F02.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upc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pc.edu/sri/ca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oviajeros.exteriores.gob.es/" TargetMode="External"/><Relationship Id="rId14" Type="http://schemas.openxmlformats.org/officeDocument/2006/relationships/hyperlink" Target="https://www.upc.edu/normatives/ca/proteccio-de-dades/normativa-europea-de-proteccio-de-dades/politica-de-conservacio-de-les-dades-de-caracter-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Celia Lozano</cp:lastModifiedBy>
  <cp:revision>4</cp:revision>
  <dcterms:created xsi:type="dcterms:W3CDTF">2024-03-18T15:09:00Z</dcterms:created>
  <dcterms:modified xsi:type="dcterms:W3CDTF">2025-06-20T08:29:00Z</dcterms:modified>
</cp:coreProperties>
</file>